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73482D" w:rsidTr="0073482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73482D" w:rsidRDefault="0073482D" w:rsidP="0073482D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:rsidR="0073482D" w:rsidRDefault="0073482D" w:rsidP="0073482D">
      <w:pPr>
        <w:pStyle w:val="INormal"/>
        <w:rPr>
          <w:rFonts w:cs="Arial"/>
          <w:b/>
          <w:sz w:val="24"/>
          <w:szCs w:val="24"/>
          <w:lang w:val="la-Latn"/>
        </w:rPr>
      </w:pPr>
    </w:p>
    <w:p w:rsidR="008F1D9F" w:rsidRPr="003E537A" w:rsidRDefault="008F1D9F" w:rsidP="008F1D9F">
      <w:pPr>
        <w:pStyle w:val="INormal"/>
        <w:rPr>
          <w:b/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>Službeni naziv:</w:t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sz w:val="24"/>
          <w:szCs w:val="24"/>
          <w:lang w:val="la-Latn"/>
        </w:rPr>
        <w:t>Švicarska Konfederacija</w:t>
      </w:r>
      <w:r w:rsidRPr="003E537A">
        <w:rPr>
          <w:b/>
          <w:sz w:val="24"/>
          <w:szCs w:val="24"/>
          <w:lang w:val="la-Latn"/>
        </w:rPr>
        <w:tab/>
      </w:r>
    </w:p>
    <w:p w:rsidR="008F1D9F" w:rsidRPr="003E537A" w:rsidRDefault="008F1D9F" w:rsidP="008F1D9F">
      <w:pPr>
        <w:pStyle w:val="INormal"/>
        <w:rPr>
          <w:b/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 xml:space="preserve">Glavni grad: </w:t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sz w:val="24"/>
          <w:szCs w:val="24"/>
          <w:lang w:val="la-Latn"/>
        </w:rPr>
        <w:t>Bern</w:t>
      </w:r>
    </w:p>
    <w:p w:rsidR="008F1D9F" w:rsidRPr="003E537A" w:rsidRDefault="008F1D9F" w:rsidP="008F1D9F">
      <w:pPr>
        <w:pStyle w:val="INormal"/>
        <w:rPr>
          <w:b/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>Površina:</w:t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sz w:val="24"/>
          <w:szCs w:val="24"/>
          <w:lang w:val="la-Latn"/>
        </w:rPr>
        <w:tab/>
      </w:r>
      <w:r w:rsidR="00CB389A" w:rsidRPr="003E537A">
        <w:rPr>
          <w:sz w:val="24"/>
          <w:szCs w:val="24"/>
          <w:lang w:val="la-Latn"/>
        </w:rPr>
        <w:t>41.</w:t>
      </w:r>
      <w:r w:rsidRPr="003E537A">
        <w:rPr>
          <w:sz w:val="24"/>
          <w:szCs w:val="24"/>
          <w:lang w:val="la-Latn"/>
        </w:rPr>
        <w:t>285 km</w:t>
      </w:r>
      <w:r w:rsidRPr="003E537A">
        <w:rPr>
          <w:sz w:val="24"/>
          <w:szCs w:val="24"/>
          <w:vertAlign w:val="superscript"/>
          <w:lang w:val="la-Latn"/>
        </w:rPr>
        <w:t>2</w:t>
      </w:r>
    </w:p>
    <w:p w:rsidR="008F1D9F" w:rsidRPr="00E10F83" w:rsidRDefault="008F1D9F" w:rsidP="008F1D9F">
      <w:pPr>
        <w:pStyle w:val="INormal"/>
        <w:rPr>
          <w:sz w:val="24"/>
          <w:szCs w:val="24"/>
          <w:lang w:val="hr-HR"/>
        </w:rPr>
      </w:pPr>
      <w:r w:rsidRPr="003E537A">
        <w:rPr>
          <w:b/>
          <w:sz w:val="24"/>
          <w:szCs w:val="24"/>
          <w:lang w:val="la-Latn"/>
        </w:rPr>
        <w:t>Broj stanovnika:</w:t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sz w:val="24"/>
          <w:szCs w:val="24"/>
          <w:lang w:val="la-Latn"/>
        </w:rPr>
        <w:t>8</w:t>
      </w:r>
      <w:r w:rsidR="00E10F83">
        <w:rPr>
          <w:sz w:val="24"/>
          <w:szCs w:val="24"/>
          <w:lang w:val="hr-HR"/>
        </w:rPr>
        <w:t>,7</w:t>
      </w:r>
      <w:r w:rsidRPr="003E537A">
        <w:rPr>
          <w:sz w:val="24"/>
          <w:szCs w:val="24"/>
          <w:lang w:val="la-Latn"/>
        </w:rPr>
        <w:t xml:space="preserve"> milijuna</w:t>
      </w:r>
      <w:r w:rsidR="00E10F83">
        <w:rPr>
          <w:sz w:val="24"/>
          <w:szCs w:val="24"/>
          <w:lang w:val="hr-HR"/>
        </w:rPr>
        <w:t xml:space="preserve"> (2021.)</w:t>
      </w:r>
    </w:p>
    <w:p w:rsidR="008F1D9F" w:rsidRPr="003E537A" w:rsidRDefault="008F1D9F" w:rsidP="008F1D9F">
      <w:pPr>
        <w:pStyle w:val="INormal"/>
        <w:rPr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>Službeni jezik:</w:t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hyperlink r:id="rId7" w:tooltip="Njemački jezik" w:history="1">
        <w:r w:rsidRPr="003E537A">
          <w:rPr>
            <w:sz w:val="24"/>
            <w:szCs w:val="24"/>
            <w:lang w:val="la-Latn" w:eastAsia="hr-HR"/>
          </w:rPr>
          <w:t>njemački</w:t>
        </w:r>
      </w:hyperlink>
      <w:r w:rsidRPr="003E537A">
        <w:rPr>
          <w:sz w:val="24"/>
          <w:szCs w:val="24"/>
          <w:lang w:val="la-Latn" w:eastAsia="hr-HR"/>
        </w:rPr>
        <w:t xml:space="preserve">, </w:t>
      </w:r>
      <w:hyperlink r:id="rId8" w:tooltip="Francuski jezik" w:history="1">
        <w:r w:rsidRPr="003E537A">
          <w:rPr>
            <w:sz w:val="24"/>
            <w:szCs w:val="24"/>
            <w:lang w:val="la-Latn" w:eastAsia="hr-HR"/>
          </w:rPr>
          <w:t>francuski</w:t>
        </w:r>
      </w:hyperlink>
      <w:r w:rsidRPr="003E537A">
        <w:rPr>
          <w:sz w:val="24"/>
          <w:szCs w:val="24"/>
          <w:lang w:val="la-Latn" w:eastAsia="hr-HR"/>
        </w:rPr>
        <w:t xml:space="preserve">, </w:t>
      </w:r>
      <w:hyperlink r:id="rId9" w:tooltip="Talijanski jezik" w:history="1">
        <w:r w:rsidRPr="003E537A">
          <w:rPr>
            <w:sz w:val="24"/>
            <w:szCs w:val="24"/>
            <w:lang w:val="la-Latn" w:eastAsia="hr-HR"/>
          </w:rPr>
          <w:t>talijanski</w:t>
        </w:r>
      </w:hyperlink>
      <w:r w:rsidRPr="003E537A">
        <w:rPr>
          <w:sz w:val="24"/>
          <w:szCs w:val="24"/>
          <w:lang w:val="la-Latn" w:eastAsia="hr-HR"/>
        </w:rPr>
        <w:t xml:space="preserve"> i </w:t>
      </w:r>
      <w:hyperlink r:id="rId10" w:tooltip="Retoromanski jezik" w:history="1">
        <w:r w:rsidRPr="003E537A">
          <w:rPr>
            <w:sz w:val="24"/>
            <w:szCs w:val="24"/>
            <w:lang w:val="la-Latn" w:eastAsia="hr-HR"/>
          </w:rPr>
          <w:t>retoromanski</w:t>
        </w:r>
      </w:hyperlink>
    </w:p>
    <w:p w:rsidR="008F1D9F" w:rsidRPr="003E537A" w:rsidRDefault="008F1D9F" w:rsidP="008F1D9F">
      <w:pPr>
        <w:pStyle w:val="INormal"/>
        <w:rPr>
          <w:b/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>Članstvo u međunarodnim gospodarskim organizacijama:</w:t>
      </w:r>
    </w:p>
    <w:p w:rsidR="008F1D9F" w:rsidRPr="003E537A" w:rsidRDefault="008F1D9F" w:rsidP="008F1D9F">
      <w:pPr>
        <w:rPr>
          <w:sz w:val="24"/>
          <w:szCs w:val="24"/>
          <w:lang w:val="la-Latn"/>
        </w:rPr>
      </w:pPr>
      <w:r w:rsidRPr="003E537A">
        <w:rPr>
          <w:sz w:val="24"/>
          <w:szCs w:val="24"/>
          <w:lang w:val="la-Latn"/>
        </w:rPr>
        <w:t xml:space="preserve">EFTA, EBRD, IMF, OECD, WTO, i dr.  </w:t>
      </w:r>
    </w:p>
    <w:p w:rsidR="003E537A" w:rsidRPr="003E537A" w:rsidRDefault="003E537A" w:rsidP="008F1D9F">
      <w:pPr>
        <w:rPr>
          <w:sz w:val="24"/>
          <w:szCs w:val="24"/>
          <w:lang w:val="la-Latn"/>
        </w:rPr>
      </w:pPr>
    </w:p>
    <w:p w:rsidR="004A072A" w:rsidRPr="003E537A" w:rsidRDefault="004A072A" w:rsidP="008E50B0">
      <w:pPr>
        <w:pStyle w:val="IPodnaslov"/>
        <w:numPr>
          <w:ilvl w:val="0"/>
          <w:numId w:val="0"/>
        </w:numPr>
        <w:pBdr>
          <w:right w:val="single" w:sz="4" w:space="7" w:color="000000"/>
        </w:pBdr>
        <w:shd w:val="clear" w:color="auto" w:fill="9CC2E5" w:themeFill="accent1" w:themeFillTint="99"/>
        <w:tabs>
          <w:tab w:val="clear" w:pos="284"/>
        </w:tabs>
        <w:spacing w:before="0"/>
        <w:jc w:val="center"/>
        <w:rPr>
          <w:rFonts w:ascii="Arial" w:hAnsi="Arial" w:cs="Arial"/>
          <w:sz w:val="24"/>
          <w:szCs w:val="24"/>
          <w:lang w:val="la-Latn"/>
        </w:rPr>
      </w:pPr>
      <w:r w:rsidRPr="003E537A">
        <w:rPr>
          <w:rFonts w:ascii="Arial" w:hAnsi="Arial" w:cs="Arial"/>
          <w:sz w:val="24"/>
          <w:szCs w:val="24"/>
          <w:lang w:val="la-Latn"/>
        </w:rPr>
        <w:t>Makroekonomski pokazatelji</w:t>
      </w:r>
    </w:p>
    <w:p w:rsidR="002071F3" w:rsidRPr="003E537A" w:rsidRDefault="002071F3" w:rsidP="002071F3">
      <w:pPr>
        <w:pStyle w:val="INormal"/>
        <w:rPr>
          <w:lang w:val="la-Latn"/>
        </w:rPr>
      </w:pPr>
    </w:p>
    <w:tbl>
      <w:tblPr>
        <w:tblW w:w="920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686"/>
        <w:gridCol w:w="1417"/>
        <w:gridCol w:w="1276"/>
        <w:gridCol w:w="1276"/>
        <w:gridCol w:w="1275"/>
        <w:gridCol w:w="1276"/>
      </w:tblGrid>
      <w:tr w:rsidR="001404EE" w:rsidRPr="003E537A" w:rsidTr="008E50B0">
        <w:trPr>
          <w:trHeight w:val="407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sz w:val="24"/>
                <w:szCs w:val="24"/>
                <w:lang w:val="la-Latn"/>
              </w:rPr>
            </w:pPr>
          </w:p>
        </w:tc>
        <w:tc>
          <w:tcPr>
            <w:tcW w:w="1377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2020.</w:t>
            </w:r>
          </w:p>
        </w:tc>
        <w:tc>
          <w:tcPr>
            <w:tcW w:w="1236" w:type="dxa"/>
            <w:shd w:val="clear" w:color="auto" w:fill="9CC2E5" w:themeFill="accent1" w:themeFillTint="99"/>
            <w:vAlign w:val="center"/>
          </w:tcPr>
          <w:p w:rsidR="001404EE" w:rsidRPr="00797BA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2021.</w:t>
            </w:r>
          </w:p>
        </w:tc>
        <w:tc>
          <w:tcPr>
            <w:tcW w:w="1236" w:type="dxa"/>
            <w:shd w:val="clear" w:color="auto" w:fill="9CC2E5" w:themeFill="accent1" w:themeFillTint="99"/>
            <w:vAlign w:val="center"/>
          </w:tcPr>
          <w:p w:rsidR="001404EE" w:rsidRPr="00797BA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2022.</w:t>
            </w:r>
          </w:p>
        </w:tc>
        <w:tc>
          <w:tcPr>
            <w:tcW w:w="1235" w:type="dxa"/>
            <w:shd w:val="clear" w:color="auto" w:fill="9CC2E5" w:themeFill="accent1" w:themeFillTint="99"/>
          </w:tcPr>
          <w:p w:rsidR="001404EE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2023.</w:t>
            </w:r>
          </w:p>
        </w:tc>
        <w:tc>
          <w:tcPr>
            <w:tcW w:w="121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2024.</w:t>
            </w:r>
          </w:p>
        </w:tc>
      </w:tr>
      <w:tr w:rsidR="001404EE" w:rsidRPr="00797BAA" w:rsidTr="008E50B0">
        <w:trPr>
          <w:trHeight w:val="722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left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BDP, tekuće cijene</w:t>
            </w:r>
            <w:r w:rsidRPr="003E537A">
              <w:rPr>
                <w:b/>
                <w:sz w:val="24"/>
                <w:szCs w:val="24"/>
              </w:rPr>
              <w:t xml:space="preserve"> </w:t>
            </w:r>
            <w:r w:rsidRPr="003E537A">
              <w:rPr>
                <w:b/>
                <w:sz w:val="24"/>
                <w:szCs w:val="24"/>
                <w:lang w:val="la-Latn"/>
              </w:rPr>
              <w:t>(</w:t>
            </w:r>
            <w:r w:rsidR="00E937F1">
              <w:rPr>
                <w:b/>
                <w:sz w:val="24"/>
                <w:szCs w:val="24"/>
              </w:rPr>
              <w:t>milijarde</w:t>
            </w:r>
            <w:r w:rsidRPr="003E537A">
              <w:rPr>
                <w:b/>
                <w:sz w:val="24"/>
                <w:szCs w:val="24"/>
                <w:lang w:val="la-Latn"/>
              </w:rPr>
              <w:t xml:space="preserve"> </w:t>
            </w:r>
            <w:r w:rsidR="002B7FEA">
              <w:rPr>
                <w:b/>
                <w:sz w:val="24"/>
                <w:szCs w:val="24"/>
              </w:rPr>
              <w:t>EUR)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741,03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797BA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812,44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797BA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818,64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1404EE" w:rsidRPr="00797BAA" w:rsidRDefault="001404EE" w:rsidP="00140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885,14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856,6</w:t>
            </w:r>
          </w:p>
        </w:tc>
      </w:tr>
      <w:tr w:rsidR="001404EE" w:rsidRPr="003E537A" w:rsidTr="008E50B0">
        <w:trPr>
          <w:trHeight w:val="706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left"/>
              <w:rPr>
                <w:b/>
                <w:sz w:val="24"/>
                <w:szCs w:val="24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BDP po stanovniku</w:t>
            </w:r>
            <w:r w:rsidRPr="003E537A">
              <w:rPr>
                <w:b/>
                <w:sz w:val="24"/>
                <w:szCs w:val="24"/>
              </w:rPr>
              <w:t xml:space="preserve"> (</w:t>
            </w:r>
            <w:r w:rsidR="002B7FEA">
              <w:rPr>
                <w:b/>
                <w:sz w:val="24"/>
                <w:szCs w:val="24"/>
              </w:rPr>
              <w:t>EUR)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86,11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797BA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93,71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797BA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93,68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1404EE" w:rsidRPr="00797BA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100,41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</w:tr>
      <w:tr w:rsidR="001404EE" w:rsidRPr="003E537A" w:rsidTr="008E50B0">
        <w:trPr>
          <w:trHeight w:val="618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left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-2</w:t>
            </w:r>
            <w:r w:rsidR="002B7FEA">
              <w:rPr>
                <w:rFonts w:eastAsia="Calibri"/>
                <w:sz w:val="24"/>
                <w:szCs w:val="24"/>
                <w:lang w:eastAsia="en-US"/>
              </w:rPr>
              <w:t>,5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CE2471" w:rsidRDefault="002B7FEA" w:rsidP="001404EE">
            <w:pPr>
              <w:keepNext/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CE2471" w:rsidRDefault="002B7FEA" w:rsidP="001404EE">
            <w:pPr>
              <w:keepNext/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1404EE" w:rsidRPr="00CE2471" w:rsidRDefault="001404EE" w:rsidP="001404EE">
            <w:pPr>
              <w:keepNext/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2B7FEA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keepNext/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1,3</w:t>
            </w:r>
          </w:p>
        </w:tc>
      </w:tr>
      <w:tr w:rsidR="001404EE" w:rsidRPr="003E537A" w:rsidTr="008E50B0">
        <w:trPr>
          <w:trHeight w:val="549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left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- 0,7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CE2471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2B7FEA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CE2471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1404EE" w:rsidRPr="00CE2471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1,5</w:t>
            </w:r>
          </w:p>
        </w:tc>
      </w:tr>
      <w:tr w:rsidR="001404EE" w:rsidRPr="003E537A" w:rsidTr="008E50B0">
        <w:trPr>
          <w:trHeight w:val="549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left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504A67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5,1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504A67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4,</w:t>
            </w:r>
            <w:r w:rsidR="002B7FEA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1404EE" w:rsidRPr="00504A67" w:rsidRDefault="001404EE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keepNext/>
              <w:suppressAutoHyphens w:val="0"/>
              <w:spacing w:after="200" w:line="276" w:lineRule="auto"/>
              <w:ind w:right="1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4,4</w:t>
            </w:r>
          </w:p>
        </w:tc>
      </w:tr>
      <w:tr w:rsidR="001404EE" w:rsidRPr="003E537A" w:rsidTr="008E50B0">
        <w:trPr>
          <w:trHeight w:val="722"/>
          <w:tblCellSpacing w:w="20" w:type="dxa"/>
          <w:jc w:val="center"/>
        </w:trPr>
        <w:tc>
          <w:tcPr>
            <w:tcW w:w="2626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left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 xml:space="preserve">Izravna strana ulaganja (milijarde </w:t>
            </w:r>
            <w:r w:rsidR="002B7FEA">
              <w:rPr>
                <w:b/>
                <w:sz w:val="24"/>
                <w:szCs w:val="24"/>
              </w:rPr>
              <w:t>EUR)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-50,3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504A67" w:rsidRDefault="001404EE" w:rsidP="001404EE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-88,2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404EE" w:rsidRPr="00504A67" w:rsidRDefault="001404EE" w:rsidP="001404EE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1404EE" w:rsidRPr="00504A67" w:rsidRDefault="001404EE" w:rsidP="001404EE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04EE" w:rsidRPr="003E537A" w:rsidRDefault="002B7FEA" w:rsidP="001404EE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071F3" w:rsidRPr="002B7FEA" w:rsidRDefault="004A072A" w:rsidP="00B05046">
      <w:pPr>
        <w:suppressAutoHyphens w:val="0"/>
        <w:spacing w:after="200" w:line="276" w:lineRule="auto"/>
        <w:jc w:val="left"/>
        <w:rPr>
          <w:i/>
        </w:rPr>
      </w:pPr>
      <w:r w:rsidRPr="003E537A">
        <w:rPr>
          <w:rFonts w:eastAsia="Calibri"/>
          <w:i/>
          <w:lang w:val="la-Latn" w:eastAsia="en-US"/>
        </w:rPr>
        <w:t xml:space="preserve">Izvor: </w:t>
      </w:r>
      <w:r w:rsidR="002B7FEA">
        <w:rPr>
          <w:rFonts w:eastAsia="Calibri"/>
          <w:i/>
          <w:lang w:eastAsia="en-US"/>
        </w:rPr>
        <w:t>World Bank</w:t>
      </w:r>
    </w:p>
    <w:p w:rsidR="00A02EB4" w:rsidRPr="00816659" w:rsidRDefault="004A072A" w:rsidP="00B05046">
      <w:pPr>
        <w:suppressAutoHyphens w:val="0"/>
        <w:spacing w:after="0" w:line="360" w:lineRule="auto"/>
        <w:jc w:val="left"/>
        <w:textAlignment w:val="center"/>
        <w:rPr>
          <w:sz w:val="24"/>
          <w:szCs w:val="24"/>
        </w:rPr>
      </w:pPr>
      <w:r w:rsidRPr="003E537A">
        <w:rPr>
          <w:b/>
          <w:sz w:val="24"/>
          <w:szCs w:val="24"/>
          <w:lang w:val="la-Latn"/>
        </w:rPr>
        <w:t>Struktura BDP-a:</w:t>
      </w:r>
      <w:r w:rsidRPr="003E537A">
        <w:rPr>
          <w:b/>
          <w:sz w:val="22"/>
          <w:szCs w:val="24"/>
          <w:lang w:val="la-Latn"/>
        </w:rPr>
        <w:t xml:space="preserve"> </w:t>
      </w:r>
      <w:r w:rsidR="00816659" w:rsidRPr="003E537A">
        <w:rPr>
          <w:sz w:val="24"/>
          <w:szCs w:val="24"/>
          <w:lang w:val="la-Latn"/>
        </w:rPr>
        <w:t>usluge 7</w:t>
      </w:r>
      <w:r w:rsidR="00816659">
        <w:rPr>
          <w:sz w:val="24"/>
          <w:szCs w:val="24"/>
        </w:rPr>
        <w:t>4</w:t>
      </w:r>
      <w:r w:rsidR="00816659" w:rsidRPr="003E537A">
        <w:rPr>
          <w:sz w:val="24"/>
          <w:szCs w:val="24"/>
          <w:lang w:val="la-Latn"/>
        </w:rPr>
        <w:t>%</w:t>
      </w:r>
      <w:r w:rsidR="00816659">
        <w:rPr>
          <w:sz w:val="24"/>
          <w:szCs w:val="24"/>
        </w:rPr>
        <w:t xml:space="preserve">, </w:t>
      </w:r>
      <w:r w:rsidR="00816659" w:rsidRPr="003E537A">
        <w:rPr>
          <w:sz w:val="24"/>
          <w:szCs w:val="24"/>
          <w:lang w:val="la-Latn"/>
        </w:rPr>
        <w:t>industrija 25%,</w:t>
      </w:r>
      <w:r w:rsidR="00816659">
        <w:rPr>
          <w:sz w:val="24"/>
          <w:szCs w:val="24"/>
        </w:rPr>
        <w:t xml:space="preserve"> </w:t>
      </w:r>
      <w:r w:rsidRPr="003E537A">
        <w:rPr>
          <w:sz w:val="24"/>
          <w:szCs w:val="24"/>
          <w:lang w:val="la-Latn"/>
        </w:rPr>
        <w:t xml:space="preserve">poljoprivreda </w:t>
      </w:r>
      <w:r w:rsidR="00816659">
        <w:rPr>
          <w:sz w:val="24"/>
          <w:szCs w:val="24"/>
        </w:rPr>
        <w:t>1</w:t>
      </w:r>
      <w:r w:rsidRPr="003E537A">
        <w:rPr>
          <w:sz w:val="24"/>
          <w:szCs w:val="24"/>
          <w:lang w:val="la-Latn"/>
        </w:rPr>
        <w:t>%</w:t>
      </w:r>
      <w:r w:rsidR="00816659">
        <w:rPr>
          <w:sz w:val="24"/>
          <w:szCs w:val="24"/>
        </w:rPr>
        <w:t>.</w:t>
      </w:r>
    </w:p>
    <w:p w:rsidR="002071F3" w:rsidRPr="003E537A" w:rsidRDefault="004A072A" w:rsidP="00B05046">
      <w:pPr>
        <w:spacing w:line="360" w:lineRule="auto"/>
        <w:rPr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 xml:space="preserve">Najvažnije industrije: </w:t>
      </w:r>
      <w:r w:rsidRPr="003E537A">
        <w:rPr>
          <w:sz w:val="24"/>
          <w:szCs w:val="24"/>
          <w:lang w:val="la-Latn"/>
        </w:rPr>
        <w:t>strojevi, kemijski proizvodi, satovi, tekstilna industrija, precizni instrumenti, turizam, bank</w:t>
      </w:r>
      <w:proofErr w:type="spellStart"/>
      <w:r w:rsidR="004D4F16">
        <w:rPr>
          <w:sz w:val="24"/>
          <w:szCs w:val="24"/>
        </w:rPr>
        <w:t>arstvo</w:t>
      </w:r>
      <w:proofErr w:type="spellEnd"/>
      <w:r w:rsidR="00BB0E2C" w:rsidRPr="003E537A">
        <w:rPr>
          <w:sz w:val="24"/>
          <w:szCs w:val="24"/>
          <w:lang w:val="la-Latn"/>
        </w:rPr>
        <w:t>,</w:t>
      </w:r>
      <w:r w:rsidRPr="003E537A">
        <w:rPr>
          <w:sz w:val="24"/>
          <w:szCs w:val="24"/>
          <w:lang w:val="la-Latn"/>
        </w:rPr>
        <w:t xml:space="preserve"> osiguranja</w:t>
      </w:r>
      <w:r w:rsidR="004D4F16">
        <w:rPr>
          <w:sz w:val="24"/>
          <w:szCs w:val="24"/>
        </w:rPr>
        <w:t>, farmaceutska industrija</w:t>
      </w:r>
      <w:r w:rsidR="00B05046" w:rsidRPr="003E537A">
        <w:rPr>
          <w:sz w:val="24"/>
          <w:szCs w:val="24"/>
          <w:lang w:val="la-Latn"/>
        </w:rPr>
        <w:t>.</w:t>
      </w:r>
    </w:p>
    <w:p w:rsidR="004A072A" w:rsidRPr="003E537A" w:rsidRDefault="002071F3" w:rsidP="00B05046">
      <w:pPr>
        <w:pStyle w:val="INormal"/>
        <w:spacing w:line="276" w:lineRule="auto"/>
        <w:rPr>
          <w:lang w:val="la-Latn"/>
        </w:rPr>
      </w:pPr>
      <w:r w:rsidRPr="003E537A">
        <w:rPr>
          <w:lang w:val="la-Lat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E537A" w:rsidRPr="003E537A" w:rsidTr="004A072A">
        <w:tc>
          <w:tcPr>
            <w:tcW w:w="9285" w:type="dxa"/>
            <w:shd w:val="clear" w:color="auto" w:fill="9CC2E5" w:themeFill="accent1" w:themeFillTint="99"/>
          </w:tcPr>
          <w:p w:rsidR="004A072A" w:rsidRPr="003E537A" w:rsidRDefault="004A072A" w:rsidP="00517B86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lastRenderedPageBreak/>
              <w:t>Vanjskotrgovinska razmjena</w:t>
            </w:r>
          </w:p>
        </w:tc>
      </w:tr>
    </w:tbl>
    <w:p w:rsidR="004A072A" w:rsidRPr="003E537A" w:rsidRDefault="004A072A" w:rsidP="004A072A">
      <w:pPr>
        <w:pStyle w:val="INormal"/>
        <w:spacing w:after="0"/>
        <w:rPr>
          <w:b/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  <w:r w:rsidRPr="003E537A">
        <w:rPr>
          <w:b/>
          <w:sz w:val="24"/>
          <w:szCs w:val="24"/>
          <w:lang w:val="la-Latn"/>
        </w:rPr>
        <w:tab/>
      </w:r>
    </w:p>
    <w:p w:rsidR="004A072A" w:rsidRPr="003E537A" w:rsidRDefault="00AE605F" w:rsidP="00AE605F">
      <w:pPr>
        <w:pStyle w:val="INormal"/>
        <w:spacing w:after="0"/>
        <w:ind w:right="-144"/>
        <w:jc w:val="center"/>
        <w:rPr>
          <w:i/>
          <w:lang w:val="la-Latn"/>
        </w:rPr>
      </w:pPr>
      <w:r>
        <w:rPr>
          <w:i/>
          <w:lang w:val="la-Latn"/>
        </w:rPr>
        <w:tab/>
      </w:r>
      <w:r>
        <w:rPr>
          <w:i/>
          <w:lang w:val="la-Latn"/>
        </w:rPr>
        <w:tab/>
      </w:r>
      <w:r>
        <w:rPr>
          <w:i/>
          <w:lang w:val="la-Latn"/>
        </w:rPr>
        <w:tab/>
      </w:r>
      <w:r>
        <w:rPr>
          <w:i/>
          <w:lang w:val="la-Latn"/>
        </w:rPr>
        <w:tab/>
      </w:r>
      <w:r>
        <w:rPr>
          <w:i/>
          <w:lang w:val="la-Latn"/>
        </w:rPr>
        <w:tab/>
      </w:r>
      <w:r>
        <w:rPr>
          <w:i/>
          <w:lang w:val="la-Latn"/>
        </w:rPr>
        <w:tab/>
      </w:r>
      <w:r>
        <w:rPr>
          <w:i/>
          <w:lang w:val="la-Latn"/>
        </w:rPr>
        <w:tab/>
      </w:r>
      <w:r>
        <w:rPr>
          <w:i/>
          <w:lang w:val="la-Latn"/>
        </w:rPr>
        <w:tab/>
      </w:r>
      <w:r w:rsidR="001A65CD" w:rsidRPr="003E537A">
        <w:rPr>
          <w:i/>
          <w:lang w:val="la-Latn"/>
        </w:rPr>
        <w:t>U</w:t>
      </w:r>
      <w:r w:rsidR="00BB0E2C" w:rsidRPr="003E537A">
        <w:rPr>
          <w:i/>
          <w:lang w:val="la-Latn"/>
        </w:rPr>
        <w:t xml:space="preserve"> milijardama </w:t>
      </w:r>
      <w:r w:rsidR="002F01F4">
        <w:rPr>
          <w:i/>
          <w:lang w:val="hr-HR"/>
        </w:rPr>
        <w:t>EUR</w:t>
      </w:r>
      <w:bookmarkStart w:id="0" w:name="_GoBack"/>
      <w:bookmarkEnd w:id="0"/>
      <w:r w:rsidR="004A072A" w:rsidRPr="003E537A">
        <w:rPr>
          <w:i/>
          <w:lang w:val="la-Latn"/>
        </w:rPr>
        <w:t xml:space="preserve"> </w:t>
      </w:r>
    </w:p>
    <w:tbl>
      <w:tblPr>
        <w:tblW w:w="879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710"/>
        <w:gridCol w:w="1417"/>
        <w:gridCol w:w="1417"/>
        <w:gridCol w:w="1417"/>
        <w:gridCol w:w="1417"/>
        <w:gridCol w:w="1417"/>
      </w:tblGrid>
      <w:tr w:rsidR="001404EE" w:rsidRPr="003E537A" w:rsidTr="00E10F83">
        <w:trPr>
          <w:trHeight w:val="366"/>
          <w:tblCellSpacing w:w="20" w:type="dxa"/>
          <w:jc w:val="center"/>
        </w:trPr>
        <w:tc>
          <w:tcPr>
            <w:tcW w:w="1650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</w:p>
        </w:tc>
        <w:tc>
          <w:tcPr>
            <w:tcW w:w="1377" w:type="dxa"/>
            <w:shd w:val="clear" w:color="auto" w:fill="9CC2E5" w:themeFill="accent1" w:themeFillTint="99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2020.</w:t>
            </w:r>
          </w:p>
        </w:tc>
        <w:tc>
          <w:tcPr>
            <w:tcW w:w="1377" w:type="dxa"/>
            <w:shd w:val="clear" w:color="auto" w:fill="9CC2E5" w:themeFill="accent1" w:themeFillTint="99"/>
            <w:vAlign w:val="center"/>
          </w:tcPr>
          <w:p w:rsidR="001404EE" w:rsidRPr="0000334D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2021.</w:t>
            </w:r>
          </w:p>
        </w:tc>
        <w:tc>
          <w:tcPr>
            <w:tcW w:w="1377" w:type="dxa"/>
            <w:shd w:val="clear" w:color="auto" w:fill="9CC2E5" w:themeFill="accent1" w:themeFillTint="99"/>
            <w:vAlign w:val="center"/>
          </w:tcPr>
          <w:p w:rsidR="001404EE" w:rsidRPr="0000334D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2022.</w:t>
            </w:r>
          </w:p>
        </w:tc>
        <w:tc>
          <w:tcPr>
            <w:tcW w:w="1377" w:type="dxa"/>
            <w:shd w:val="clear" w:color="auto" w:fill="9CC2E5" w:themeFill="accent1" w:themeFillTint="99"/>
          </w:tcPr>
          <w:p w:rsidR="001404EE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2023.</w:t>
            </w:r>
          </w:p>
        </w:tc>
        <w:tc>
          <w:tcPr>
            <w:tcW w:w="1357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2024.</w:t>
            </w:r>
          </w:p>
        </w:tc>
      </w:tr>
      <w:tr w:rsidR="001404EE" w:rsidRPr="003E537A" w:rsidTr="00E10F83">
        <w:trPr>
          <w:trHeight w:val="493"/>
          <w:tblCellSpacing w:w="20" w:type="dxa"/>
          <w:jc w:val="center"/>
        </w:trPr>
        <w:tc>
          <w:tcPr>
            <w:tcW w:w="1650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279,7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321,7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381,2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388,5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410,8</w:t>
            </w:r>
          </w:p>
        </w:tc>
      </w:tr>
      <w:tr w:rsidR="001404EE" w:rsidRPr="003E537A" w:rsidTr="00E10F83">
        <w:trPr>
          <w:trHeight w:val="411"/>
          <w:tblCellSpacing w:w="20" w:type="dxa"/>
          <w:jc w:val="center"/>
        </w:trPr>
        <w:tc>
          <w:tcPr>
            <w:tcW w:w="1650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255,5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274,3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338,1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338,2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337,9</w:t>
            </w:r>
          </w:p>
        </w:tc>
      </w:tr>
      <w:tr w:rsidR="001404EE" w:rsidRPr="003E537A" w:rsidTr="00E10F83">
        <w:trPr>
          <w:trHeight w:val="405"/>
          <w:tblCellSpacing w:w="20" w:type="dxa"/>
          <w:jc w:val="center"/>
        </w:trPr>
        <w:tc>
          <w:tcPr>
            <w:tcW w:w="1650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20B1A">
              <w:rPr>
                <w:b/>
                <w:sz w:val="24"/>
                <w:szCs w:val="24"/>
              </w:rPr>
              <w:t>535,2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20B1A">
              <w:rPr>
                <w:b/>
                <w:sz w:val="24"/>
                <w:szCs w:val="24"/>
              </w:rPr>
              <w:t>596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20B1A">
              <w:rPr>
                <w:b/>
                <w:sz w:val="24"/>
                <w:szCs w:val="24"/>
              </w:rPr>
              <w:t>719,3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20B1A">
              <w:rPr>
                <w:b/>
                <w:sz w:val="24"/>
                <w:szCs w:val="24"/>
              </w:rPr>
              <w:t>726,7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20B1A">
              <w:rPr>
                <w:b/>
                <w:sz w:val="24"/>
                <w:szCs w:val="24"/>
              </w:rPr>
              <w:t>748,7</w:t>
            </w:r>
          </w:p>
        </w:tc>
      </w:tr>
      <w:tr w:rsidR="001404EE" w:rsidRPr="003E537A" w:rsidTr="00E10F83">
        <w:trPr>
          <w:trHeight w:val="419"/>
          <w:tblCellSpacing w:w="20" w:type="dxa"/>
          <w:jc w:val="center"/>
        </w:trPr>
        <w:tc>
          <w:tcPr>
            <w:tcW w:w="1650" w:type="dxa"/>
            <w:shd w:val="clear" w:color="auto" w:fill="9CC2E5" w:themeFill="accent1" w:themeFillTint="99"/>
            <w:vAlign w:val="center"/>
          </w:tcPr>
          <w:p w:rsidR="001404EE" w:rsidRPr="003E537A" w:rsidRDefault="001404EE" w:rsidP="001404EE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B1A">
              <w:rPr>
                <w:sz w:val="24"/>
                <w:szCs w:val="24"/>
              </w:rPr>
              <w:t>24,2</w:t>
            </w:r>
            <w:r w:rsidRPr="00D20B1A">
              <w:rPr>
                <w:sz w:val="24"/>
                <w:szCs w:val="24"/>
              </w:rPr>
              <w:t>‬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B1A">
              <w:rPr>
                <w:sz w:val="24"/>
                <w:szCs w:val="24"/>
              </w:rPr>
              <w:t>47,4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B1A">
              <w:rPr>
                <w:sz w:val="24"/>
                <w:szCs w:val="24"/>
              </w:rPr>
              <w:t>43,1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1404EE" w:rsidRPr="00B63964" w:rsidRDefault="00D20B1A" w:rsidP="001404EE">
            <w:pPr>
              <w:keepNext/>
              <w:suppressAutoHyphens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B1A">
              <w:rPr>
                <w:sz w:val="24"/>
                <w:szCs w:val="24"/>
              </w:rPr>
              <w:t>50,3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404EE" w:rsidRPr="003E537A" w:rsidRDefault="00D20B1A" w:rsidP="001404EE">
            <w:pPr>
              <w:keepNext/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D20B1A">
              <w:rPr>
                <w:sz w:val="24"/>
                <w:szCs w:val="24"/>
                <w:lang w:eastAsia="en-US"/>
              </w:rPr>
              <w:t>72,9</w:t>
            </w:r>
          </w:p>
        </w:tc>
      </w:tr>
    </w:tbl>
    <w:p w:rsidR="002071F3" w:rsidRPr="00F614FF" w:rsidRDefault="004A072A" w:rsidP="002071F3">
      <w:pPr>
        <w:rPr>
          <w:rFonts w:eastAsia="Arial"/>
          <w:i/>
        </w:rPr>
      </w:pPr>
      <w:r w:rsidRPr="003E537A">
        <w:rPr>
          <w:rFonts w:eastAsia="Arial"/>
          <w:i/>
          <w:lang w:val="la-Latn"/>
        </w:rPr>
        <w:t xml:space="preserve">Izvor: </w:t>
      </w:r>
      <w:r w:rsidR="00D20B1A">
        <w:rPr>
          <w:rFonts w:eastAsia="Arial"/>
          <w:i/>
        </w:rPr>
        <w:t>World Bank</w:t>
      </w:r>
    </w:p>
    <w:p w:rsidR="003E537A" w:rsidRPr="003E537A" w:rsidRDefault="003E537A" w:rsidP="004A072A">
      <w:pPr>
        <w:tabs>
          <w:tab w:val="left" w:pos="2268"/>
        </w:tabs>
        <w:suppressAutoHyphens w:val="0"/>
        <w:rPr>
          <w:b/>
          <w:sz w:val="24"/>
          <w:szCs w:val="24"/>
          <w:lang w:val="la-Latn" w:eastAsia="en-US"/>
        </w:rPr>
      </w:pPr>
    </w:p>
    <w:p w:rsidR="004A072A" w:rsidRPr="003E537A" w:rsidRDefault="004A072A" w:rsidP="004A072A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  <w:r w:rsidRPr="003E537A">
        <w:rPr>
          <w:b/>
          <w:sz w:val="24"/>
          <w:szCs w:val="24"/>
          <w:lang w:val="la-Latn" w:eastAsia="en-US"/>
        </w:rPr>
        <w:t>Naj</w:t>
      </w:r>
      <w:r w:rsidR="00BB0E2C" w:rsidRPr="003E537A">
        <w:rPr>
          <w:b/>
          <w:sz w:val="24"/>
          <w:szCs w:val="24"/>
          <w:lang w:val="la-Latn" w:eastAsia="en-US"/>
        </w:rPr>
        <w:t>značajnije</w:t>
      </w:r>
      <w:r w:rsidRPr="003E537A">
        <w:rPr>
          <w:b/>
          <w:sz w:val="24"/>
          <w:szCs w:val="24"/>
          <w:lang w:val="la-Latn" w:eastAsia="en-US"/>
        </w:rPr>
        <w:t xml:space="preserve"> zemlje izvoza</w:t>
      </w:r>
      <w:r w:rsidRPr="003E537A">
        <w:rPr>
          <w:sz w:val="24"/>
          <w:szCs w:val="24"/>
          <w:lang w:val="la-Latn" w:eastAsia="en-US"/>
        </w:rPr>
        <w:t xml:space="preserve">: </w:t>
      </w:r>
      <w:r w:rsidR="00DF0406">
        <w:rPr>
          <w:sz w:val="24"/>
          <w:szCs w:val="24"/>
          <w:lang w:eastAsia="en-US"/>
        </w:rPr>
        <w:t xml:space="preserve">SAD, </w:t>
      </w:r>
      <w:r w:rsidRPr="003E537A">
        <w:rPr>
          <w:sz w:val="24"/>
          <w:szCs w:val="24"/>
          <w:lang w:val="la-Latn" w:eastAsia="en-US"/>
        </w:rPr>
        <w:t>Njemačka</w:t>
      </w:r>
      <w:r w:rsidR="00DF0406">
        <w:rPr>
          <w:sz w:val="24"/>
          <w:szCs w:val="24"/>
          <w:lang w:eastAsia="en-US"/>
        </w:rPr>
        <w:t>, Kina, Italija</w:t>
      </w:r>
      <w:r w:rsidRPr="003E537A">
        <w:rPr>
          <w:sz w:val="24"/>
          <w:szCs w:val="24"/>
          <w:lang w:val="la-Latn" w:eastAsia="en-US"/>
        </w:rPr>
        <w:t xml:space="preserve">, </w:t>
      </w:r>
      <w:r w:rsidR="00DF0406">
        <w:rPr>
          <w:sz w:val="24"/>
          <w:szCs w:val="24"/>
          <w:lang w:eastAsia="en-US"/>
        </w:rPr>
        <w:t>Francuska</w:t>
      </w:r>
      <w:r w:rsidR="00B05046" w:rsidRPr="003E537A">
        <w:rPr>
          <w:sz w:val="24"/>
          <w:szCs w:val="24"/>
          <w:lang w:val="la-Latn" w:eastAsia="en-US"/>
        </w:rPr>
        <w:t>.</w:t>
      </w:r>
    </w:p>
    <w:p w:rsidR="00BB0E2C" w:rsidRPr="003E537A" w:rsidRDefault="00BB0E2C" w:rsidP="00BB0E2C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  <w:r w:rsidRPr="003E537A">
        <w:rPr>
          <w:b/>
          <w:sz w:val="24"/>
          <w:szCs w:val="24"/>
          <w:lang w:val="la-Latn" w:eastAsia="en-US"/>
        </w:rPr>
        <w:t>Najznačajniji i</w:t>
      </w:r>
      <w:r w:rsidR="004A072A" w:rsidRPr="003E537A">
        <w:rPr>
          <w:b/>
          <w:sz w:val="24"/>
          <w:szCs w:val="24"/>
          <w:lang w:val="la-Latn" w:eastAsia="en-US"/>
        </w:rPr>
        <w:t>zvozni proizvodi</w:t>
      </w:r>
      <w:r w:rsidR="004A072A" w:rsidRPr="003E537A">
        <w:rPr>
          <w:sz w:val="24"/>
          <w:szCs w:val="24"/>
          <w:lang w:val="la-Latn" w:eastAsia="en-US"/>
        </w:rPr>
        <w:t xml:space="preserve">: </w:t>
      </w:r>
      <w:r w:rsidR="002B7FEA">
        <w:rPr>
          <w:sz w:val="24"/>
          <w:szCs w:val="24"/>
          <w:lang w:eastAsia="en-US"/>
        </w:rPr>
        <w:t xml:space="preserve">plemeniti metali i dragulji, </w:t>
      </w:r>
      <w:r w:rsidR="00D92BF1">
        <w:rPr>
          <w:sz w:val="24"/>
          <w:szCs w:val="24"/>
          <w:lang w:eastAsia="en-US"/>
        </w:rPr>
        <w:t xml:space="preserve">farmaceutski proizvodi, </w:t>
      </w:r>
      <w:r w:rsidR="002B7FEA">
        <w:rPr>
          <w:sz w:val="24"/>
          <w:szCs w:val="24"/>
          <w:lang w:eastAsia="en-US"/>
        </w:rPr>
        <w:t>organski kemijski proizvodi, dijelovi i oprema za urarsku industriju</w:t>
      </w:r>
      <w:r w:rsidR="00B05046" w:rsidRPr="003E537A">
        <w:rPr>
          <w:sz w:val="24"/>
          <w:szCs w:val="24"/>
          <w:lang w:val="la-Latn" w:eastAsia="en-US"/>
        </w:rPr>
        <w:t>.</w:t>
      </w:r>
    </w:p>
    <w:p w:rsidR="00BB0E2C" w:rsidRPr="003E537A" w:rsidRDefault="00BB0E2C" w:rsidP="004A072A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  <w:r w:rsidRPr="003E537A">
        <w:rPr>
          <w:b/>
          <w:sz w:val="24"/>
          <w:szCs w:val="24"/>
          <w:lang w:val="la-Latn" w:eastAsia="en-US"/>
        </w:rPr>
        <w:t>Najznačajnije zemlje uvoza</w:t>
      </w:r>
      <w:r w:rsidR="00C51BCC" w:rsidRPr="003E537A">
        <w:rPr>
          <w:sz w:val="24"/>
          <w:szCs w:val="24"/>
          <w:lang w:val="la-Latn" w:eastAsia="en-US"/>
        </w:rPr>
        <w:t>:</w:t>
      </w:r>
      <w:r w:rsidRPr="003E537A">
        <w:rPr>
          <w:b/>
          <w:sz w:val="24"/>
          <w:szCs w:val="24"/>
          <w:lang w:val="la-Latn" w:eastAsia="en-US"/>
        </w:rPr>
        <w:t xml:space="preserve"> </w:t>
      </w:r>
      <w:r w:rsidRPr="003E537A">
        <w:rPr>
          <w:sz w:val="24"/>
          <w:szCs w:val="24"/>
          <w:lang w:val="la-Latn" w:eastAsia="en-US"/>
        </w:rPr>
        <w:t>Njemačka</w:t>
      </w:r>
      <w:r w:rsidR="00313C79">
        <w:rPr>
          <w:sz w:val="24"/>
          <w:szCs w:val="24"/>
          <w:lang w:eastAsia="en-US"/>
        </w:rPr>
        <w:t>,</w:t>
      </w:r>
      <w:r w:rsidRPr="003E537A">
        <w:rPr>
          <w:sz w:val="24"/>
          <w:szCs w:val="24"/>
          <w:lang w:val="la-Latn" w:eastAsia="en-US"/>
        </w:rPr>
        <w:t xml:space="preserve"> </w:t>
      </w:r>
      <w:r w:rsidR="002B7FEA" w:rsidRPr="003E537A">
        <w:rPr>
          <w:sz w:val="24"/>
          <w:szCs w:val="24"/>
          <w:lang w:val="la-Latn" w:eastAsia="en-US"/>
        </w:rPr>
        <w:t>Italija,</w:t>
      </w:r>
      <w:r w:rsidR="002B7FEA">
        <w:rPr>
          <w:sz w:val="24"/>
          <w:szCs w:val="24"/>
          <w:lang w:eastAsia="en-US"/>
        </w:rPr>
        <w:t xml:space="preserve"> </w:t>
      </w:r>
      <w:r w:rsidRPr="003E537A">
        <w:rPr>
          <w:sz w:val="24"/>
          <w:szCs w:val="24"/>
          <w:lang w:val="la-Latn" w:eastAsia="en-US"/>
        </w:rPr>
        <w:t xml:space="preserve">SAD, </w:t>
      </w:r>
      <w:r w:rsidR="002A306C" w:rsidRPr="003E537A">
        <w:rPr>
          <w:sz w:val="24"/>
          <w:szCs w:val="24"/>
          <w:lang w:val="la-Latn" w:eastAsia="en-US"/>
        </w:rPr>
        <w:t>Francuska,</w:t>
      </w:r>
      <w:r w:rsidR="002A306C">
        <w:rPr>
          <w:sz w:val="24"/>
          <w:szCs w:val="24"/>
          <w:lang w:eastAsia="en-US"/>
        </w:rPr>
        <w:t xml:space="preserve"> </w:t>
      </w:r>
      <w:r w:rsidR="002A306C" w:rsidRPr="003E537A">
        <w:rPr>
          <w:sz w:val="24"/>
          <w:szCs w:val="24"/>
          <w:lang w:val="la-Latn" w:eastAsia="en-US"/>
        </w:rPr>
        <w:t>Kina</w:t>
      </w:r>
      <w:r w:rsidRPr="003E537A">
        <w:rPr>
          <w:sz w:val="24"/>
          <w:szCs w:val="24"/>
          <w:lang w:val="la-Latn" w:eastAsia="en-US"/>
        </w:rPr>
        <w:t xml:space="preserve">, </w:t>
      </w:r>
      <w:r w:rsidR="002A306C">
        <w:rPr>
          <w:sz w:val="24"/>
          <w:szCs w:val="24"/>
          <w:lang w:eastAsia="en-US"/>
        </w:rPr>
        <w:t>Austrija</w:t>
      </w:r>
      <w:r w:rsidR="00B05046" w:rsidRPr="003E537A">
        <w:rPr>
          <w:sz w:val="24"/>
          <w:szCs w:val="24"/>
          <w:lang w:val="la-Latn" w:eastAsia="en-US"/>
        </w:rPr>
        <w:t>.</w:t>
      </w:r>
    </w:p>
    <w:p w:rsidR="00112D7A" w:rsidRPr="003E537A" w:rsidRDefault="00BB0E2C" w:rsidP="002071F3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  <w:r w:rsidRPr="003E537A">
        <w:rPr>
          <w:b/>
          <w:sz w:val="24"/>
          <w:szCs w:val="24"/>
          <w:lang w:val="la-Latn" w:eastAsia="en-US"/>
        </w:rPr>
        <w:t>Najznačajniji u</w:t>
      </w:r>
      <w:r w:rsidR="004A072A" w:rsidRPr="003E537A">
        <w:rPr>
          <w:b/>
          <w:sz w:val="24"/>
          <w:szCs w:val="24"/>
          <w:lang w:val="la-Latn" w:eastAsia="en-US"/>
        </w:rPr>
        <w:t>vozni proizvodi</w:t>
      </w:r>
      <w:r w:rsidR="004A072A" w:rsidRPr="003E537A">
        <w:rPr>
          <w:sz w:val="24"/>
          <w:szCs w:val="24"/>
          <w:lang w:val="la-Latn" w:eastAsia="en-US"/>
        </w:rPr>
        <w:t xml:space="preserve">: </w:t>
      </w:r>
      <w:r w:rsidR="0030363B">
        <w:rPr>
          <w:sz w:val="24"/>
          <w:szCs w:val="24"/>
          <w:lang w:eastAsia="en-US"/>
        </w:rPr>
        <w:t>plemeniti metali i dragulji, farmaceutski proizvodi,</w:t>
      </w:r>
      <w:r w:rsidR="0030363B">
        <w:rPr>
          <w:sz w:val="24"/>
          <w:szCs w:val="24"/>
          <w:lang w:eastAsia="en-US"/>
        </w:rPr>
        <w:t xml:space="preserve"> strojevi i mehanički uređaji, traktori, motorna vozila</w:t>
      </w:r>
      <w:r w:rsidR="00497111">
        <w:rPr>
          <w:sz w:val="24"/>
          <w:szCs w:val="24"/>
          <w:lang w:eastAsia="en-US"/>
        </w:rPr>
        <w:t>.</w:t>
      </w:r>
    </w:p>
    <w:p w:rsidR="002071F3" w:rsidRPr="003E537A" w:rsidRDefault="002071F3" w:rsidP="00112D7A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E537A" w:rsidRPr="003E537A" w:rsidTr="00E14C0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C1C3A" w:rsidRPr="003E537A" w:rsidRDefault="003C1C3A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:rsidR="002071F3" w:rsidRPr="003E537A" w:rsidRDefault="003C1C3A" w:rsidP="003C1C3A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3E537A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E537A" w:rsidRPr="003E537A" w:rsidTr="003C1C3A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C1C3A" w:rsidRPr="003E537A" w:rsidRDefault="003C1C3A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3E537A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:rsidR="002071F3" w:rsidRPr="003E537A" w:rsidRDefault="002071F3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:rsidR="001404EE" w:rsidRPr="002746E3" w:rsidRDefault="001404EE" w:rsidP="001404EE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i/>
        </w:rPr>
        <w:t xml:space="preserve">        </w:t>
      </w:r>
      <w:r w:rsidRPr="002746E3">
        <w:rPr>
          <w:rFonts w:ascii="Times New Roman" w:hAnsi="Times New Roman"/>
          <w:i/>
        </w:rPr>
        <w:t xml:space="preserve"> </w:t>
      </w:r>
      <w:r w:rsidRPr="002746E3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746E3">
        <w:rPr>
          <w:rFonts w:ascii="Times New Roman" w:hAnsi="Times New Roman"/>
        </w:rPr>
        <w:t xml:space="preserve">   </w:t>
      </w:r>
      <w:r w:rsidRPr="002746E3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</w:rPr>
        <w:t>U milijunima EUR</w:t>
      </w:r>
    </w:p>
    <w:tbl>
      <w:tblPr>
        <w:tblW w:w="89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60"/>
        <w:gridCol w:w="1215"/>
        <w:gridCol w:w="1275"/>
        <w:gridCol w:w="1353"/>
        <w:gridCol w:w="1559"/>
        <w:gridCol w:w="1977"/>
      </w:tblGrid>
      <w:tr w:rsidR="001404EE" w:rsidTr="001404EE">
        <w:trPr>
          <w:trHeight w:val="356"/>
          <w:tblCellSpacing w:w="20" w:type="dxa"/>
          <w:jc w:val="center"/>
        </w:trPr>
        <w:tc>
          <w:tcPr>
            <w:tcW w:w="15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:rsidR="001404EE" w:rsidRPr="001404EE" w:rsidRDefault="001404EE" w:rsidP="008413E1">
            <w:pPr>
              <w:spacing w:after="0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2021.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2022.</w:t>
            </w:r>
          </w:p>
        </w:tc>
        <w:tc>
          <w:tcPr>
            <w:tcW w:w="13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2023.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2024.</w:t>
            </w:r>
          </w:p>
        </w:tc>
        <w:tc>
          <w:tcPr>
            <w:tcW w:w="1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2025.</w:t>
            </w:r>
          </w:p>
        </w:tc>
      </w:tr>
      <w:tr w:rsidR="001404EE" w:rsidTr="001404EE">
        <w:trPr>
          <w:trHeight w:val="436"/>
          <w:tblCellSpacing w:w="20" w:type="dxa"/>
          <w:jc w:val="center"/>
        </w:trPr>
        <w:tc>
          <w:tcPr>
            <w:tcW w:w="15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242,9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273,8</w:t>
            </w:r>
          </w:p>
        </w:tc>
        <w:tc>
          <w:tcPr>
            <w:tcW w:w="13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297,7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bookmarkStart w:id="1" w:name="_Hlk201670425"/>
            <w:r w:rsidRPr="00C56D7F">
              <w:rPr>
                <w:rFonts w:eastAsia="Arial"/>
                <w:sz w:val="24"/>
                <w:szCs w:val="24"/>
                <w:lang w:val="la-Latn"/>
              </w:rPr>
              <w:t>308,6</w:t>
            </w:r>
            <w:bookmarkEnd w:id="1"/>
          </w:p>
        </w:tc>
        <w:tc>
          <w:tcPr>
            <w:tcW w:w="1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318,1 (+3,1%)</w:t>
            </w:r>
          </w:p>
        </w:tc>
      </w:tr>
      <w:tr w:rsidR="001404EE" w:rsidTr="001404EE">
        <w:trPr>
          <w:trHeight w:val="430"/>
          <w:tblCellSpacing w:w="20" w:type="dxa"/>
          <w:jc w:val="center"/>
        </w:trPr>
        <w:tc>
          <w:tcPr>
            <w:tcW w:w="15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 xml:space="preserve">186,2 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194,2</w:t>
            </w:r>
          </w:p>
        </w:tc>
        <w:tc>
          <w:tcPr>
            <w:tcW w:w="13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213,0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248,7</w:t>
            </w:r>
          </w:p>
        </w:tc>
        <w:tc>
          <w:tcPr>
            <w:tcW w:w="1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C56D7F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56D7F">
              <w:rPr>
                <w:rFonts w:eastAsia="Arial"/>
                <w:sz w:val="24"/>
                <w:szCs w:val="24"/>
                <w:lang w:val="la-Latn"/>
              </w:rPr>
              <w:t>283,8 (+14,1%)</w:t>
            </w:r>
          </w:p>
        </w:tc>
      </w:tr>
      <w:tr w:rsidR="001404EE" w:rsidTr="001404EE">
        <w:trPr>
          <w:trHeight w:val="466"/>
          <w:tblCellSpacing w:w="20" w:type="dxa"/>
          <w:jc w:val="center"/>
        </w:trPr>
        <w:tc>
          <w:tcPr>
            <w:tcW w:w="15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 xml:space="preserve">429,1 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468,0</w:t>
            </w:r>
          </w:p>
        </w:tc>
        <w:tc>
          <w:tcPr>
            <w:tcW w:w="13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510,7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557,3</w:t>
            </w:r>
          </w:p>
        </w:tc>
        <w:tc>
          <w:tcPr>
            <w:tcW w:w="1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601,9 (+8%)</w:t>
            </w:r>
          </w:p>
        </w:tc>
      </w:tr>
      <w:tr w:rsidR="001404EE" w:rsidTr="001404EE">
        <w:trPr>
          <w:trHeight w:val="406"/>
          <w:tblCellSpacing w:w="20" w:type="dxa"/>
          <w:jc w:val="center"/>
        </w:trPr>
        <w:tc>
          <w:tcPr>
            <w:tcW w:w="15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1404EE" w:rsidRPr="001404EE" w:rsidRDefault="001404EE" w:rsidP="008413E1">
            <w:pPr>
              <w:spacing w:after="0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sz w:val="24"/>
                <w:szCs w:val="24"/>
                <w:lang w:val="la-Latn"/>
              </w:rPr>
              <w:t>56,7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sz w:val="24"/>
                <w:szCs w:val="24"/>
                <w:lang w:val="la-Latn"/>
              </w:rPr>
              <w:t>79,6</w:t>
            </w:r>
          </w:p>
        </w:tc>
        <w:tc>
          <w:tcPr>
            <w:tcW w:w="13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sz w:val="24"/>
                <w:szCs w:val="24"/>
                <w:lang w:val="la-Latn"/>
              </w:rPr>
              <w:t>84,7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sz w:val="24"/>
                <w:szCs w:val="24"/>
                <w:lang w:val="la-Latn"/>
              </w:rPr>
              <w:t>59,8</w:t>
            </w:r>
          </w:p>
        </w:tc>
        <w:tc>
          <w:tcPr>
            <w:tcW w:w="1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1404EE" w:rsidRPr="001404EE" w:rsidRDefault="001404EE" w:rsidP="008413E1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404EE">
              <w:rPr>
                <w:rFonts w:eastAsia="Arial"/>
                <w:sz w:val="24"/>
                <w:szCs w:val="24"/>
                <w:lang w:val="la-Latn"/>
              </w:rPr>
              <w:t>34,3</w:t>
            </w:r>
          </w:p>
        </w:tc>
      </w:tr>
    </w:tbl>
    <w:p w:rsidR="00E14C08" w:rsidRDefault="00E14C08" w:rsidP="00112D7A">
      <w:pPr>
        <w:pStyle w:val="INormal"/>
        <w:rPr>
          <w:rFonts w:cs="Arial"/>
          <w:i/>
          <w:lang w:val="la-Latn"/>
        </w:rPr>
      </w:pPr>
    </w:p>
    <w:p w:rsidR="004D4F16" w:rsidRPr="003E537A" w:rsidRDefault="004D4F16" w:rsidP="00112D7A">
      <w:pPr>
        <w:pStyle w:val="INormal"/>
        <w:rPr>
          <w:rFonts w:cs="Arial"/>
          <w:i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4"/>
        <w:gridCol w:w="1395"/>
        <w:gridCol w:w="3758"/>
        <w:gridCol w:w="2349"/>
        <w:gridCol w:w="668"/>
      </w:tblGrid>
      <w:tr w:rsidR="003E537A" w:rsidRPr="003E537A" w:rsidTr="00786790">
        <w:trPr>
          <w:trHeight w:val="53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:rsidR="00112D7A" w:rsidRPr="003E537A" w:rsidRDefault="002071F3" w:rsidP="00BE2800">
            <w:pPr>
              <w:rPr>
                <w:rFonts w:eastAsia="Arial"/>
                <w:b/>
                <w:sz w:val="24"/>
                <w:szCs w:val="24"/>
              </w:rPr>
            </w:pPr>
            <w:r w:rsidRPr="003E537A">
              <w:rPr>
                <w:i/>
                <w:lang w:val="la-Latn"/>
              </w:rPr>
              <w:br w:type="page"/>
            </w:r>
            <w:r w:rsidR="008C3671" w:rsidRPr="003E537A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 w:rsidR="00E937F1">
              <w:rPr>
                <w:rFonts w:eastAsia="Arial"/>
                <w:b/>
                <w:sz w:val="24"/>
                <w:szCs w:val="24"/>
              </w:rPr>
              <w:t xml:space="preserve">I.-VI. </w:t>
            </w:r>
            <w:r w:rsidR="00353705">
              <w:rPr>
                <w:rFonts w:eastAsia="Arial"/>
                <w:b/>
                <w:sz w:val="24"/>
                <w:szCs w:val="24"/>
              </w:rPr>
              <w:t>202</w:t>
            </w:r>
            <w:r w:rsidR="00E937F1">
              <w:rPr>
                <w:rFonts w:eastAsia="Arial"/>
                <w:b/>
                <w:sz w:val="24"/>
                <w:szCs w:val="24"/>
              </w:rPr>
              <w:t>5.</w:t>
            </w:r>
            <w:r w:rsidR="00047029" w:rsidRPr="003E537A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</w:tr>
      <w:tr w:rsidR="003E537A" w:rsidRPr="003E537A" w:rsidTr="00C56D7F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:rsidR="00112D7A" w:rsidRPr="003E537A" w:rsidRDefault="00112D7A" w:rsidP="00481EE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55" w:type="dxa"/>
            <w:shd w:val="clear" w:color="auto" w:fill="FFFFFF"/>
            <w:vAlign w:val="center"/>
          </w:tcPr>
          <w:p w:rsidR="00112D7A" w:rsidRPr="003E537A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18" w:type="dxa"/>
            <w:shd w:val="clear" w:color="auto" w:fill="FFFFFF"/>
            <w:vAlign w:val="center"/>
          </w:tcPr>
          <w:p w:rsidR="00112D7A" w:rsidRPr="003E537A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112D7A" w:rsidRPr="003E537A" w:rsidRDefault="0007488C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112D7A" w:rsidRPr="003E537A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</w:p>
        </w:tc>
      </w:tr>
      <w:tr w:rsidR="003E537A" w:rsidRPr="003E537A" w:rsidTr="00C56D7F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:rsidR="00BE2800" w:rsidRPr="003E537A" w:rsidRDefault="00BE2800" w:rsidP="00703C37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5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BE2800" w:rsidRPr="003E537A" w:rsidRDefault="00BE2800" w:rsidP="00703C37">
            <w:pPr>
              <w:jc w:val="center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7607</w:t>
            </w:r>
          </w:p>
        </w:tc>
        <w:tc>
          <w:tcPr>
            <w:tcW w:w="371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BE2800" w:rsidRPr="003E537A" w:rsidRDefault="00BE2800" w:rsidP="00703C37">
            <w:pPr>
              <w:jc w:val="left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 xml:space="preserve">Folije od aluminija </w:t>
            </w:r>
          </w:p>
        </w:tc>
        <w:tc>
          <w:tcPr>
            <w:tcW w:w="230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BE2800" w:rsidRPr="003E537A" w:rsidRDefault="0030163D" w:rsidP="00703C37">
            <w:pPr>
              <w:jc w:val="center"/>
              <w:rPr>
                <w:sz w:val="24"/>
                <w:szCs w:val="24"/>
                <w:lang w:val="la-Latn"/>
              </w:rPr>
            </w:pPr>
            <w:r w:rsidRPr="0030163D">
              <w:rPr>
                <w:sz w:val="24"/>
                <w:szCs w:val="24"/>
                <w:lang w:val="la-Latn"/>
              </w:rPr>
              <w:t>26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588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617</w:t>
            </w:r>
          </w:p>
        </w:tc>
        <w:tc>
          <w:tcPr>
            <w:tcW w:w="60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BE2800" w:rsidRPr="003E537A" w:rsidRDefault="00BE2800" w:rsidP="00703C37">
            <w:pPr>
              <w:jc w:val="center"/>
              <w:rPr>
                <w:sz w:val="24"/>
                <w:szCs w:val="24"/>
              </w:rPr>
            </w:pPr>
          </w:p>
        </w:tc>
      </w:tr>
      <w:tr w:rsidR="003E537A" w:rsidRPr="003E537A" w:rsidTr="00C56D7F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:rsidR="00555283" w:rsidRPr="00A50FC4" w:rsidRDefault="0030163D" w:rsidP="00555283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5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555283" w:rsidP="00555283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  <w:r w:rsidRPr="003E537A">
              <w:rPr>
                <w:sz w:val="24"/>
                <w:szCs w:val="24"/>
                <w:lang w:val="la-Latn"/>
              </w:rPr>
              <w:t>8411</w:t>
            </w:r>
          </w:p>
        </w:tc>
        <w:tc>
          <w:tcPr>
            <w:tcW w:w="371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555283" w:rsidP="00555283">
            <w:pPr>
              <w:jc w:val="left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Turbomlazni motori, turbopropelerni motori i druge plinske turbine</w:t>
            </w:r>
          </w:p>
        </w:tc>
        <w:tc>
          <w:tcPr>
            <w:tcW w:w="230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30163D" w:rsidP="00555283">
            <w:pPr>
              <w:jc w:val="center"/>
              <w:rPr>
                <w:sz w:val="24"/>
                <w:szCs w:val="24"/>
                <w:lang w:val="la-Latn"/>
              </w:rPr>
            </w:pPr>
            <w:r w:rsidRPr="0030163D">
              <w:rPr>
                <w:sz w:val="24"/>
                <w:szCs w:val="24"/>
                <w:lang w:val="la-Latn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930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472</w:t>
            </w:r>
          </w:p>
        </w:tc>
        <w:tc>
          <w:tcPr>
            <w:tcW w:w="60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555283" w:rsidP="00555283">
            <w:pPr>
              <w:jc w:val="center"/>
              <w:rPr>
                <w:sz w:val="24"/>
                <w:szCs w:val="24"/>
              </w:rPr>
            </w:pPr>
          </w:p>
        </w:tc>
      </w:tr>
      <w:tr w:rsidR="0030163D" w:rsidRPr="003E537A" w:rsidTr="00C56D7F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:rsidR="0030163D" w:rsidRDefault="0030163D" w:rsidP="0030163D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35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A50FC4" w:rsidRDefault="0030163D" w:rsidP="0030163D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3004</w:t>
            </w:r>
          </w:p>
        </w:tc>
        <w:tc>
          <w:tcPr>
            <w:tcW w:w="371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A50FC4" w:rsidRDefault="0030163D" w:rsidP="003016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Lijekovi</w:t>
            </w:r>
          </w:p>
        </w:tc>
        <w:tc>
          <w:tcPr>
            <w:tcW w:w="230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  <w:lang w:val="la-Latn"/>
              </w:rPr>
            </w:pPr>
            <w:r w:rsidRPr="0030163D">
              <w:rPr>
                <w:sz w:val="24"/>
                <w:szCs w:val="24"/>
                <w:lang w:val="la-Latn"/>
              </w:rPr>
              <w:t>12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951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914</w:t>
            </w:r>
          </w:p>
        </w:tc>
        <w:tc>
          <w:tcPr>
            <w:tcW w:w="60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</w:rPr>
            </w:pPr>
          </w:p>
        </w:tc>
      </w:tr>
      <w:tr w:rsidR="0030163D" w:rsidRPr="003E537A" w:rsidTr="00C56D7F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:rsidR="0030163D" w:rsidRPr="00A50FC4" w:rsidRDefault="0030163D" w:rsidP="0030163D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5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4409</w:t>
            </w:r>
          </w:p>
        </w:tc>
        <w:tc>
          <w:tcPr>
            <w:tcW w:w="371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left"/>
              <w:rPr>
                <w:sz w:val="24"/>
                <w:szCs w:val="24"/>
              </w:rPr>
            </w:pPr>
            <w:r w:rsidRPr="003E537A">
              <w:rPr>
                <w:sz w:val="24"/>
                <w:szCs w:val="24"/>
                <w:lang w:val="la-Latn"/>
              </w:rPr>
              <w:t xml:space="preserve">Drvo </w:t>
            </w:r>
            <w:r w:rsidRPr="003E537A">
              <w:rPr>
                <w:sz w:val="24"/>
                <w:szCs w:val="24"/>
              </w:rPr>
              <w:t>(uključujući lamele</w:t>
            </w:r>
            <w:r>
              <w:rPr>
                <w:sz w:val="24"/>
                <w:szCs w:val="24"/>
              </w:rPr>
              <w:t xml:space="preserve"> i daščice za parket</w:t>
            </w:r>
            <w:r w:rsidRPr="003E537A">
              <w:rPr>
                <w:sz w:val="24"/>
                <w:szCs w:val="24"/>
              </w:rPr>
              <w:t>)</w:t>
            </w:r>
          </w:p>
        </w:tc>
        <w:tc>
          <w:tcPr>
            <w:tcW w:w="230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  <w:lang w:val="la-Latn"/>
              </w:rPr>
            </w:pPr>
            <w:r w:rsidRPr="0030163D">
              <w:rPr>
                <w:sz w:val="24"/>
                <w:szCs w:val="24"/>
                <w:lang w:val="la-Latn"/>
              </w:rPr>
              <w:t>8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714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313</w:t>
            </w:r>
          </w:p>
        </w:tc>
        <w:tc>
          <w:tcPr>
            <w:tcW w:w="60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</w:rPr>
            </w:pPr>
          </w:p>
        </w:tc>
      </w:tr>
      <w:tr w:rsidR="0030163D" w:rsidRPr="003E537A" w:rsidTr="00C56D7F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:rsidR="0030163D" w:rsidRPr="003E537A" w:rsidRDefault="0030163D" w:rsidP="0030163D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5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9406</w:t>
            </w:r>
          </w:p>
        </w:tc>
        <w:tc>
          <w:tcPr>
            <w:tcW w:w="371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0163D" w:rsidRDefault="0030163D" w:rsidP="003016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Montažne zgrade</w:t>
            </w:r>
          </w:p>
        </w:tc>
        <w:tc>
          <w:tcPr>
            <w:tcW w:w="230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  <w:lang w:val="la-Latn"/>
              </w:rPr>
            </w:pPr>
            <w:r w:rsidRPr="0030163D">
              <w:rPr>
                <w:sz w:val="24"/>
                <w:szCs w:val="24"/>
                <w:lang w:val="la-Latn"/>
              </w:rPr>
              <w:t>6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355</w:t>
            </w:r>
            <w:r>
              <w:rPr>
                <w:sz w:val="24"/>
                <w:szCs w:val="24"/>
              </w:rPr>
              <w:t>.</w:t>
            </w:r>
            <w:r w:rsidRPr="0030163D">
              <w:rPr>
                <w:sz w:val="24"/>
                <w:szCs w:val="24"/>
                <w:lang w:val="la-Latn"/>
              </w:rPr>
              <w:t>478</w:t>
            </w:r>
          </w:p>
        </w:tc>
        <w:tc>
          <w:tcPr>
            <w:tcW w:w="60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30163D" w:rsidRPr="003E537A" w:rsidRDefault="0030163D" w:rsidP="0030163D">
            <w:pPr>
              <w:jc w:val="center"/>
              <w:rPr>
                <w:sz w:val="24"/>
                <w:szCs w:val="24"/>
              </w:rPr>
            </w:pPr>
          </w:p>
        </w:tc>
      </w:tr>
      <w:tr w:rsidR="0030163D" w:rsidRPr="003E537A" w:rsidTr="00C56D7F">
        <w:trPr>
          <w:trHeight w:val="392"/>
          <w:tblCellSpacing w:w="20" w:type="dxa"/>
        </w:trPr>
        <w:tc>
          <w:tcPr>
            <w:tcW w:w="5947" w:type="dxa"/>
            <w:gridSpan w:val="3"/>
            <w:shd w:val="clear" w:color="auto" w:fill="FFFFFF"/>
            <w:vAlign w:val="center"/>
          </w:tcPr>
          <w:p w:rsidR="0030163D" w:rsidRPr="003E537A" w:rsidRDefault="0030163D" w:rsidP="0030163D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2309" w:type="dxa"/>
            <w:shd w:val="clear" w:color="auto" w:fill="FFFFFF"/>
          </w:tcPr>
          <w:p w:rsidR="0030163D" w:rsidRPr="003E537A" w:rsidRDefault="0030163D" w:rsidP="003016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209.071.571</w:t>
            </w:r>
          </w:p>
        </w:tc>
        <w:tc>
          <w:tcPr>
            <w:tcW w:w="608" w:type="dxa"/>
            <w:shd w:val="clear" w:color="auto" w:fill="FFFFFF"/>
          </w:tcPr>
          <w:p w:rsidR="0030163D" w:rsidRPr="003E537A" w:rsidRDefault="0030163D" w:rsidP="003016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163D" w:rsidRPr="003E537A" w:rsidTr="00C56D7F">
        <w:trPr>
          <w:trHeight w:val="392"/>
          <w:tblCellSpacing w:w="20" w:type="dxa"/>
        </w:trPr>
        <w:tc>
          <w:tcPr>
            <w:tcW w:w="5947" w:type="dxa"/>
            <w:gridSpan w:val="3"/>
            <w:shd w:val="clear" w:color="auto" w:fill="FFFFFF"/>
            <w:vAlign w:val="center"/>
          </w:tcPr>
          <w:p w:rsidR="0030163D" w:rsidRPr="003E537A" w:rsidRDefault="0030163D" w:rsidP="0030163D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2309" w:type="dxa"/>
            <w:shd w:val="clear" w:color="auto" w:fill="FFFFFF"/>
          </w:tcPr>
          <w:p w:rsidR="0030163D" w:rsidRPr="00A50FC4" w:rsidRDefault="00E937F1" w:rsidP="003016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24.477.822.549</w:t>
            </w:r>
          </w:p>
        </w:tc>
        <w:tc>
          <w:tcPr>
            <w:tcW w:w="608" w:type="dxa"/>
            <w:shd w:val="clear" w:color="auto" w:fill="FFFFFF"/>
          </w:tcPr>
          <w:p w:rsidR="0030163D" w:rsidRPr="003E537A" w:rsidRDefault="0030163D" w:rsidP="0030163D">
            <w:pPr>
              <w:jc w:val="center"/>
              <w:rPr>
                <w:b/>
                <w:sz w:val="24"/>
                <w:szCs w:val="24"/>
                <w:lang w:val="la-Latn"/>
              </w:rPr>
            </w:pPr>
          </w:p>
        </w:tc>
      </w:tr>
    </w:tbl>
    <w:p w:rsidR="008C3671" w:rsidRPr="003E537A" w:rsidRDefault="00481EEC" w:rsidP="008C3671">
      <w:pPr>
        <w:pStyle w:val="INormal"/>
        <w:rPr>
          <w:rFonts w:cs="Arial"/>
          <w:i/>
          <w:lang w:val="la-Latn"/>
        </w:rPr>
      </w:pPr>
      <w:r w:rsidRPr="003E537A">
        <w:rPr>
          <w:rFonts w:cs="Arial"/>
          <w:i/>
          <w:lang w:val="la-Latn"/>
        </w:rPr>
        <w:t xml:space="preserve">Izvor: </w:t>
      </w:r>
      <w:r w:rsidR="00C76D1F" w:rsidRPr="003E537A">
        <w:rPr>
          <w:rFonts w:cs="Arial"/>
          <w:i/>
          <w:lang w:val="la-Latn"/>
        </w:rPr>
        <w:t>DZS</w:t>
      </w:r>
    </w:p>
    <w:p w:rsidR="00915C8B" w:rsidRPr="003E537A" w:rsidRDefault="00915C8B" w:rsidP="008C3671">
      <w:pPr>
        <w:pStyle w:val="INormal"/>
        <w:rPr>
          <w:rFonts w:cs="Arial"/>
          <w:i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88"/>
        <w:gridCol w:w="3792"/>
        <w:gridCol w:w="2464"/>
        <w:gridCol w:w="527"/>
      </w:tblGrid>
      <w:tr w:rsidR="003E537A" w:rsidRPr="003E537A" w:rsidTr="00786790">
        <w:trPr>
          <w:trHeight w:val="56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:rsidR="00481EEC" w:rsidRPr="003E537A" w:rsidRDefault="008C3671" w:rsidP="00BE2800">
            <w:pPr>
              <w:rPr>
                <w:rFonts w:eastAsia="Arial"/>
                <w:b/>
                <w:sz w:val="24"/>
                <w:szCs w:val="24"/>
              </w:rPr>
            </w:pPr>
            <w:r w:rsidRPr="003E537A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 w:rsidR="00E937F1">
              <w:rPr>
                <w:rFonts w:eastAsia="Arial"/>
                <w:b/>
                <w:sz w:val="24"/>
                <w:szCs w:val="24"/>
              </w:rPr>
              <w:t>I.-VI. 2025.</w:t>
            </w:r>
          </w:p>
        </w:tc>
      </w:tr>
      <w:tr w:rsidR="003E537A" w:rsidRPr="003E537A" w:rsidTr="00C56D7F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:rsidR="00481EEC" w:rsidRPr="003E537A" w:rsidRDefault="00481EEC" w:rsidP="009C6695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481EEC" w:rsidRPr="003E537A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52" w:type="dxa"/>
            <w:shd w:val="clear" w:color="auto" w:fill="FFFFFF"/>
            <w:vAlign w:val="center"/>
          </w:tcPr>
          <w:p w:rsidR="00481EEC" w:rsidRPr="003E537A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481EEC" w:rsidRPr="003E537A" w:rsidRDefault="0007488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481EEC" w:rsidRPr="003E537A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</w:p>
        </w:tc>
      </w:tr>
      <w:tr w:rsidR="003E537A" w:rsidRPr="003E537A" w:rsidTr="00C56D7F">
        <w:trPr>
          <w:trHeight w:val="468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:rsidR="00555283" w:rsidRPr="003E537A" w:rsidRDefault="00555283" w:rsidP="00555283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555283" w:rsidP="00555283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  <w:r w:rsidRPr="003E537A">
              <w:rPr>
                <w:sz w:val="24"/>
                <w:szCs w:val="24"/>
                <w:lang w:val="la-Latn"/>
              </w:rPr>
              <w:t>3004</w:t>
            </w:r>
          </w:p>
        </w:tc>
        <w:tc>
          <w:tcPr>
            <w:tcW w:w="375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555283" w:rsidP="00555283">
            <w:pPr>
              <w:jc w:val="left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 xml:space="preserve">Lijekovi </w:t>
            </w:r>
          </w:p>
        </w:tc>
        <w:tc>
          <w:tcPr>
            <w:tcW w:w="24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A67C7B" w:rsidP="00555283">
            <w:pPr>
              <w:jc w:val="center"/>
              <w:rPr>
                <w:sz w:val="24"/>
                <w:szCs w:val="24"/>
                <w:lang w:val="la-Latn"/>
              </w:rPr>
            </w:pPr>
            <w:r w:rsidRPr="00A67C7B">
              <w:rPr>
                <w:sz w:val="24"/>
                <w:szCs w:val="24"/>
                <w:lang w:val="la-Latn"/>
              </w:rPr>
              <w:t>43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695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035</w:t>
            </w:r>
          </w:p>
        </w:tc>
        <w:tc>
          <w:tcPr>
            <w:tcW w:w="4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555283" w:rsidRPr="003E537A" w:rsidRDefault="00555283" w:rsidP="00555283">
            <w:pPr>
              <w:jc w:val="center"/>
              <w:rPr>
                <w:sz w:val="24"/>
                <w:szCs w:val="24"/>
              </w:rPr>
            </w:pPr>
          </w:p>
        </w:tc>
      </w:tr>
      <w:tr w:rsidR="003E537A" w:rsidRPr="003E537A" w:rsidTr="00C56D7F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:rsidR="00FE5B4B" w:rsidRPr="003E537A" w:rsidRDefault="00FE5B4B" w:rsidP="00703C37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FE5B4B" w:rsidRPr="003E537A" w:rsidRDefault="00FE5B4B" w:rsidP="00703C37">
            <w:pPr>
              <w:jc w:val="center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3002</w:t>
            </w:r>
          </w:p>
        </w:tc>
        <w:tc>
          <w:tcPr>
            <w:tcW w:w="375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FE5B4B" w:rsidRPr="003E537A" w:rsidRDefault="00FE5B4B" w:rsidP="00703C37">
            <w:pPr>
              <w:jc w:val="left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Ljudska i životinjska krv pripremljena za upotrebu</w:t>
            </w:r>
          </w:p>
        </w:tc>
        <w:tc>
          <w:tcPr>
            <w:tcW w:w="24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FE5B4B" w:rsidRPr="003E537A" w:rsidRDefault="00A67C7B" w:rsidP="00703C37">
            <w:pPr>
              <w:jc w:val="center"/>
              <w:rPr>
                <w:sz w:val="24"/>
                <w:szCs w:val="24"/>
                <w:lang w:val="la-Latn"/>
              </w:rPr>
            </w:pPr>
            <w:r w:rsidRPr="00A67C7B">
              <w:rPr>
                <w:sz w:val="24"/>
                <w:szCs w:val="24"/>
                <w:lang w:val="la-Latn"/>
              </w:rPr>
              <w:t>31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629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999</w:t>
            </w:r>
          </w:p>
        </w:tc>
        <w:tc>
          <w:tcPr>
            <w:tcW w:w="4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FE5B4B" w:rsidRPr="003E537A" w:rsidRDefault="00FE5B4B" w:rsidP="00703C37">
            <w:pPr>
              <w:jc w:val="center"/>
              <w:rPr>
                <w:sz w:val="24"/>
                <w:szCs w:val="24"/>
              </w:rPr>
            </w:pPr>
          </w:p>
        </w:tc>
      </w:tr>
      <w:tr w:rsidR="00A67C7B" w:rsidRPr="003E537A" w:rsidTr="00C56D7F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:rsidR="00A67C7B" w:rsidRPr="003E537A" w:rsidRDefault="00A67C7B" w:rsidP="00A67C7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A67C7B" w:rsidRDefault="00A67C7B" w:rsidP="00A6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8479</w:t>
            </w:r>
          </w:p>
        </w:tc>
        <w:tc>
          <w:tcPr>
            <w:tcW w:w="375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left"/>
              <w:rPr>
                <w:sz w:val="24"/>
                <w:szCs w:val="24"/>
                <w:lang w:val="la-Latn"/>
              </w:rPr>
            </w:pPr>
            <w:r w:rsidRPr="00A67C7B">
              <w:rPr>
                <w:sz w:val="24"/>
                <w:szCs w:val="24"/>
                <w:lang w:val="la-Latn"/>
              </w:rPr>
              <w:t>Strojevi i mehanički uređaji</w:t>
            </w:r>
          </w:p>
        </w:tc>
        <w:tc>
          <w:tcPr>
            <w:tcW w:w="24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  <w:lang w:val="la-Latn"/>
              </w:rPr>
            </w:pPr>
            <w:r w:rsidRPr="00A67C7B">
              <w:rPr>
                <w:sz w:val="24"/>
                <w:szCs w:val="24"/>
                <w:lang w:val="la-Latn"/>
              </w:rPr>
              <w:t>6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905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238</w:t>
            </w:r>
          </w:p>
        </w:tc>
        <w:tc>
          <w:tcPr>
            <w:tcW w:w="4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</w:rPr>
            </w:pPr>
          </w:p>
        </w:tc>
      </w:tr>
      <w:tr w:rsidR="00A67C7B" w:rsidRPr="003E537A" w:rsidTr="00C56D7F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:rsidR="00A67C7B" w:rsidRPr="003E537A" w:rsidRDefault="00A67C7B" w:rsidP="00A67C7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E537A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8411</w:t>
            </w:r>
          </w:p>
        </w:tc>
        <w:tc>
          <w:tcPr>
            <w:tcW w:w="375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left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Turbomlazni motori, turbopropelerni motori i druge plinske turbine</w:t>
            </w:r>
          </w:p>
        </w:tc>
        <w:tc>
          <w:tcPr>
            <w:tcW w:w="24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  <w:lang w:val="la-Latn"/>
              </w:rPr>
            </w:pPr>
            <w:r w:rsidRPr="00A67C7B">
              <w:rPr>
                <w:sz w:val="24"/>
                <w:szCs w:val="24"/>
                <w:lang w:val="la-Latn"/>
              </w:rPr>
              <w:t>6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178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822</w:t>
            </w:r>
          </w:p>
        </w:tc>
        <w:tc>
          <w:tcPr>
            <w:tcW w:w="4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  <w:lang w:val="la-Latn"/>
              </w:rPr>
            </w:pPr>
          </w:p>
        </w:tc>
      </w:tr>
      <w:tr w:rsidR="00A67C7B" w:rsidRPr="003E537A" w:rsidTr="00C56D7F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:rsidR="00A67C7B" w:rsidRPr="007A1D12" w:rsidRDefault="00A67C7B" w:rsidP="00A67C7B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</w:rPr>
              <w:t>9102</w:t>
            </w:r>
          </w:p>
        </w:tc>
        <w:tc>
          <w:tcPr>
            <w:tcW w:w="375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left"/>
              <w:rPr>
                <w:sz w:val="24"/>
                <w:szCs w:val="24"/>
                <w:lang w:val="la-Latn"/>
              </w:rPr>
            </w:pPr>
            <w:r w:rsidRPr="003E537A">
              <w:rPr>
                <w:sz w:val="24"/>
                <w:szCs w:val="24"/>
                <w:lang w:val="la-Latn"/>
              </w:rPr>
              <w:t>Ručni, džepni i drugi osobni satovi</w:t>
            </w:r>
          </w:p>
        </w:tc>
        <w:tc>
          <w:tcPr>
            <w:tcW w:w="24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  <w:lang w:val="la-Latn"/>
              </w:rPr>
            </w:pPr>
            <w:r w:rsidRPr="00A67C7B">
              <w:rPr>
                <w:sz w:val="24"/>
                <w:szCs w:val="24"/>
                <w:lang w:val="la-Latn"/>
              </w:rPr>
              <w:t>3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069</w:t>
            </w:r>
            <w:r w:rsidR="009A6689">
              <w:rPr>
                <w:sz w:val="24"/>
                <w:szCs w:val="24"/>
              </w:rPr>
              <w:t>.</w:t>
            </w:r>
            <w:r w:rsidRPr="00A67C7B">
              <w:rPr>
                <w:sz w:val="24"/>
                <w:szCs w:val="24"/>
                <w:lang w:val="la-Latn"/>
              </w:rPr>
              <w:t>423</w:t>
            </w:r>
          </w:p>
        </w:tc>
        <w:tc>
          <w:tcPr>
            <w:tcW w:w="4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:rsidR="00A67C7B" w:rsidRPr="003E537A" w:rsidRDefault="00A67C7B" w:rsidP="00A67C7B">
            <w:pPr>
              <w:jc w:val="center"/>
              <w:rPr>
                <w:sz w:val="24"/>
                <w:szCs w:val="24"/>
              </w:rPr>
            </w:pPr>
          </w:p>
        </w:tc>
      </w:tr>
      <w:tr w:rsidR="00A67C7B" w:rsidRPr="003E537A" w:rsidTr="00C56D7F">
        <w:trPr>
          <w:trHeight w:val="392"/>
          <w:tblCellSpacing w:w="20" w:type="dxa"/>
        </w:trPr>
        <w:tc>
          <w:tcPr>
            <w:tcW w:w="5973" w:type="dxa"/>
            <w:gridSpan w:val="3"/>
            <w:shd w:val="clear" w:color="auto" w:fill="FFFFFF"/>
            <w:vAlign w:val="center"/>
          </w:tcPr>
          <w:p w:rsidR="00A67C7B" w:rsidRPr="003E537A" w:rsidRDefault="00A67C7B" w:rsidP="00A67C7B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67C7B" w:rsidRPr="003E537A" w:rsidRDefault="00A67C7B" w:rsidP="00A67C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337.427.003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A67C7B" w:rsidRPr="003E537A" w:rsidRDefault="00A67C7B" w:rsidP="00A67C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C7B" w:rsidRPr="003E537A" w:rsidTr="00C56D7F">
        <w:trPr>
          <w:trHeight w:val="392"/>
          <w:tblCellSpacing w:w="20" w:type="dxa"/>
        </w:trPr>
        <w:tc>
          <w:tcPr>
            <w:tcW w:w="5973" w:type="dxa"/>
            <w:gridSpan w:val="3"/>
            <w:shd w:val="clear" w:color="auto" w:fill="FFFFFF"/>
            <w:vAlign w:val="center"/>
          </w:tcPr>
          <w:p w:rsidR="00A67C7B" w:rsidRPr="003E537A" w:rsidRDefault="00A67C7B" w:rsidP="00A67C7B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E537A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67C7B" w:rsidRPr="00A67C7B" w:rsidRDefault="00A67C7B" w:rsidP="00A67C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43.521.493.629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A67C7B" w:rsidRPr="003E537A" w:rsidRDefault="00A67C7B" w:rsidP="00A67C7B">
            <w:pPr>
              <w:jc w:val="center"/>
              <w:rPr>
                <w:b/>
                <w:sz w:val="24"/>
                <w:szCs w:val="24"/>
                <w:lang w:val="la-Latn"/>
              </w:rPr>
            </w:pPr>
          </w:p>
        </w:tc>
      </w:tr>
    </w:tbl>
    <w:p w:rsidR="00AB27E5" w:rsidRPr="003E537A" w:rsidRDefault="00481EEC" w:rsidP="00AB27E5">
      <w:pPr>
        <w:rPr>
          <w:i/>
          <w:lang w:val="la-Latn"/>
        </w:rPr>
      </w:pPr>
      <w:r w:rsidRPr="003E537A">
        <w:rPr>
          <w:i/>
          <w:lang w:val="la-Latn"/>
        </w:rPr>
        <w:t xml:space="preserve">Izvor: </w:t>
      </w:r>
      <w:r w:rsidR="00C76D1F" w:rsidRPr="003E537A">
        <w:rPr>
          <w:i/>
          <w:lang w:val="la-Latn"/>
        </w:rPr>
        <w:t>DZS</w:t>
      </w:r>
    </w:p>
    <w:p w:rsidR="00555283" w:rsidRDefault="00555283" w:rsidP="00AB27E5">
      <w:pPr>
        <w:rPr>
          <w:i/>
          <w:lang w:val="la-Latn"/>
        </w:rPr>
      </w:pPr>
    </w:p>
    <w:p w:rsidR="00AB27E5" w:rsidRPr="003E537A" w:rsidRDefault="00AB27E5" w:rsidP="00AB2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3E537A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:rsidR="00C56D7F" w:rsidRPr="000F7BB7" w:rsidRDefault="00C56D7F" w:rsidP="000F7BB7">
      <w:pPr>
        <w:pStyle w:val="ListParagraph"/>
        <w:numPr>
          <w:ilvl w:val="0"/>
          <w:numId w:val="6"/>
        </w:numPr>
        <w:rPr>
          <w:rFonts w:eastAsia="Arial"/>
          <w:sz w:val="24"/>
          <w:szCs w:val="24"/>
        </w:rPr>
      </w:pPr>
      <w:r w:rsidRPr="000F7BB7">
        <w:rPr>
          <w:b/>
          <w:sz w:val="24"/>
          <w:szCs w:val="24"/>
        </w:rPr>
        <w:t>Protokol između Republike Hrvatske i Švicarske Konfederacije kojim se mijenja i dopunjuje Ugovor između Republike Hrvatske i Švicarske Konfederacije o izbjegavanju dvostrukog oporezivanja porezima na dohodak i na imovinu</w:t>
      </w:r>
      <w:r w:rsidRPr="000F7BB7">
        <w:rPr>
          <w:b/>
          <w:sz w:val="24"/>
          <w:szCs w:val="24"/>
        </w:rPr>
        <w:t xml:space="preserve"> </w:t>
      </w:r>
      <w:r w:rsidRPr="000F7BB7">
        <w:rPr>
          <w:rFonts w:eastAsia="Arial"/>
          <w:sz w:val="24"/>
          <w:szCs w:val="24"/>
        </w:rPr>
        <w:t xml:space="preserve">(datum potpisivanja: </w:t>
      </w:r>
      <w:r w:rsidRPr="000F7BB7">
        <w:rPr>
          <w:rFonts w:eastAsia="Arial"/>
          <w:sz w:val="24"/>
          <w:szCs w:val="24"/>
        </w:rPr>
        <w:t>18.7.2025.</w:t>
      </w:r>
      <w:r w:rsidRPr="000F7BB7">
        <w:rPr>
          <w:rFonts w:eastAsia="Arial"/>
          <w:sz w:val="24"/>
          <w:szCs w:val="24"/>
        </w:rPr>
        <w:t xml:space="preserve">; </w:t>
      </w:r>
      <w:r w:rsidRPr="000F7BB7">
        <w:rPr>
          <w:rFonts w:eastAsia="Arial"/>
          <w:sz w:val="24"/>
          <w:szCs w:val="24"/>
        </w:rPr>
        <w:t>objava u NN/MU 11/2025</w:t>
      </w:r>
      <w:r w:rsidRPr="000F7BB7">
        <w:rPr>
          <w:rFonts w:eastAsia="Arial"/>
          <w:sz w:val="24"/>
          <w:szCs w:val="24"/>
        </w:rPr>
        <w:t>)</w:t>
      </w:r>
    </w:p>
    <w:p w:rsidR="00C56D7F" w:rsidRPr="003E537A" w:rsidRDefault="00C56D7F" w:rsidP="00C56D7F">
      <w:pPr>
        <w:pStyle w:val="ListParagraph"/>
        <w:numPr>
          <w:ilvl w:val="0"/>
          <w:numId w:val="6"/>
        </w:numPr>
        <w:rPr>
          <w:rFonts w:eastAsia="Arial"/>
          <w:sz w:val="24"/>
          <w:szCs w:val="24"/>
        </w:rPr>
      </w:pPr>
      <w:r w:rsidRPr="00C56D7F">
        <w:rPr>
          <w:b/>
          <w:sz w:val="24"/>
          <w:szCs w:val="24"/>
        </w:rPr>
        <w:t xml:space="preserve">Okvirni sporazum između Vlade Republike Hrvatske i Švicarskog saveznog vijeća o provedbi drugog Švicarskog doprinosa odabranim državama članicama Europske unije za smanjenje ekonomskih i socijalnih </w:t>
      </w:r>
      <w:r w:rsidRPr="00C56D7F">
        <w:rPr>
          <w:b/>
          <w:sz w:val="24"/>
          <w:szCs w:val="24"/>
        </w:rPr>
        <w:lastRenderedPageBreak/>
        <w:t>nejednakosti unutar Europske unije</w:t>
      </w:r>
      <w:r>
        <w:rPr>
          <w:b/>
          <w:sz w:val="24"/>
          <w:szCs w:val="24"/>
        </w:rPr>
        <w:t xml:space="preserve"> </w:t>
      </w:r>
      <w:r w:rsidRPr="003E537A">
        <w:rPr>
          <w:rFonts w:eastAsia="Arial"/>
          <w:sz w:val="24"/>
          <w:szCs w:val="24"/>
        </w:rPr>
        <w:t xml:space="preserve">(datum potpisivanja: </w:t>
      </w:r>
      <w:r>
        <w:rPr>
          <w:rFonts w:eastAsia="Arial"/>
          <w:sz w:val="24"/>
          <w:szCs w:val="24"/>
        </w:rPr>
        <w:t>18.10.2022.</w:t>
      </w:r>
      <w:r w:rsidRPr="003E537A">
        <w:rPr>
          <w:rFonts w:eastAsia="Arial"/>
          <w:sz w:val="24"/>
          <w:szCs w:val="24"/>
        </w:rPr>
        <w:t>; stupanje na snagu: 25.5.20</w:t>
      </w:r>
      <w:r>
        <w:rPr>
          <w:rFonts w:eastAsia="Arial"/>
          <w:sz w:val="24"/>
          <w:szCs w:val="24"/>
        </w:rPr>
        <w:t>23</w:t>
      </w:r>
      <w:r w:rsidRPr="003E537A">
        <w:rPr>
          <w:rFonts w:eastAsia="Arial"/>
          <w:sz w:val="24"/>
          <w:szCs w:val="24"/>
        </w:rPr>
        <w:t>.)</w:t>
      </w:r>
    </w:p>
    <w:p w:rsidR="00C56D7F" w:rsidRPr="003E537A" w:rsidRDefault="00C56D7F" w:rsidP="00C56D7F">
      <w:pPr>
        <w:pStyle w:val="ListParagraph"/>
        <w:numPr>
          <w:ilvl w:val="0"/>
          <w:numId w:val="6"/>
        </w:numPr>
        <w:rPr>
          <w:rFonts w:eastAsia="Arial"/>
          <w:sz w:val="24"/>
          <w:szCs w:val="24"/>
        </w:rPr>
      </w:pPr>
      <w:r w:rsidRPr="00C56D7F">
        <w:rPr>
          <w:b/>
          <w:sz w:val="24"/>
          <w:szCs w:val="24"/>
        </w:rPr>
        <w:t>Okvirni sporazum između Švicarskog saveznog vijeća i Vlade Republike Hrvatske o provedbi Švicarsko-hrvatskog programa suradnje na smanjenju ekonomskih i socijalnih nejednakosti unutar proširene Europske unije</w:t>
      </w:r>
      <w:r>
        <w:rPr>
          <w:b/>
          <w:sz w:val="24"/>
          <w:szCs w:val="24"/>
        </w:rPr>
        <w:t xml:space="preserve"> </w:t>
      </w:r>
      <w:r w:rsidRPr="003E537A">
        <w:rPr>
          <w:rFonts w:eastAsia="Arial"/>
          <w:sz w:val="24"/>
          <w:szCs w:val="24"/>
        </w:rPr>
        <w:t xml:space="preserve">(datum potpisivanja: </w:t>
      </w:r>
      <w:r>
        <w:rPr>
          <w:rFonts w:eastAsia="Arial"/>
          <w:sz w:val="24"/>
          <w:szCs w:val="24"/>
        </w:rPr>
        <w:t>30.6.2015.</w:t>
      </w:r>
      <w:r w:rsidRPr="003E537A">
        <w:rPr>
          <w:rFonts w:eastAsia="Arial"/>
          <w:sz w:val="24"/>
          <w:szCs w:val="24"/>
        </w:rPr>
        <w:t xml:space="preserve">; stupanje na snagu: </w:t>
      </w:r>
      <w:r>
        <w:rPr>
          <w:rFonts w:eastAsia="Arial"/>
          <w:sz w:val="24"/>
          <w:szCs w:val="24"/>
        </w:rPr>
        <w:t>9.1.2017</w:t>
      </w:r>
      <w:r w:rsidRPr="003E537A">
        <w:rPr>
          <w:rFonts w:eastAsia="Arial"/>
          <w:sz w:val="24"/>
          <w:szCs w:val="24"/>
        </w:rPr>
        <w:t>.)</w:t>
      </w:r>
    </w:p>
    <w:p w:rsidR="003E537A" w:rsidRPr="003E537A" w:rsidRDefault="00F5181F" w:rsidP="003E537A">
      <w:pPr>
        <w:pStyle w:val="ListParagraph"/>
        <w:numPr>
          <w:ilvl w:val="0"/>
          <w:numId w:val="6"/>
        </w:numPr>
        <w:rPr>
          <w:rFonts w:eastAsia="Arial"/>
          <w:sz w:val="24"/>
          <w:szCs w:val="24"/>
        </w:rPr>
      </w:pPr>
      <w:r w:rsidRPr="003E537A">
        <w:rPr>
          <w:b/>
          <w:sz w:val="24"/>
          <w:szCs w:val="24"/>
        </w:rPr>
        <w:t>Sporazum između Vlade Republike Hrvatske i Švicarskog Saveznog Vijeća o redovitom zračnom prometu</w:t>
      </w:r>
      <w:r w:rsidRPr="003E537A">
        <w:rPr>
          <w:rFonts w:eastAsia="Arial"/>
          <w:sz w:val="24"/>
          <w:szCs w:val="24"/>
        </w:rPr>
        <w:t xml:space="preserve"> (datum potpisivanja: 21.1.2010; stupanje na snagu: 25.5.2010.)</w:t>
      </w:r>
    </w:p>
    <w:p w:rsidR="003E537A" w:rsidRPr="003E537A" w:rsidRDefault="00F5181F" w:rsidP="003E537A">
      <w:pPr>
        <w:pStyle w:val="ListParagraph"/>
        <w:numPr>
          <w:ilvl w:val="0"/>
          <w:numId w:val="6"/>
        </w:numPr>
        <w:rPr>
          <w:rFonts w:eastAsia="Arial"/>
          <w:sz w:val="24"/>
          <w:szCs w:val="24"/>
        </w:rPr>
      </w:pPr>
      <w:r w:rsidRPr="003E537A">
        <w:rPr>
          <w:b/>
          <w:sz w:val="24"/>
          <w:szCs w:val="24"/>
        </w:rPr>
        <w:t>Ugovor između Republike Hrvatske i Švicarske Konfederacije o izbjegavanju dvostrukog oporezivanja porezima na dohodak i na imovinu</w:t>
      </w:r>
      <w:r w:rsidRPr="003E537A">
        <w:rPr>
          <w:sz w:val="24"/>
          <w:szCs w:val="24"/>
        </w:rPr>
        <w:t xml:space="preserve"> </w:t>
      </w:r>
      <w:r w:rsidRPr="003E537A">
        <w:rPr>
          <w:rFonts w:eastAsia="Arial"/>
          <w:sz w:val="24"/>
          <w:szCs w:val="24"/>
        </w:rPr>
        <w:t>(datum potpisivanja: 12.3.1999.; stupanje na snagu: 20.12.1999.)</w:t>
      </w:r>
    </w:p>
    <w:p w:rsidR="003E537A" w:rsidRPr="003E537A" w:rsidRDefault="00F5181F" w:rsidP="003E53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E537A">
        <w:rPr>
          <w:b/>
          <w:sz w:val="24"/>
          <w:szCs w:val="24"/>
        </w:rPr>
        <w:t>Ugovor o trgovini i gospodarskoj suradnji između Republike Hrvatske i Švicarske Konfederacije</w:t>
      </w:r>
      <w:r w:rsidRPr="003E537A">
        <w:rPr>
          <w:sz w:val="24"/>
          <w:szCs w:val="24"/>
        </w:rPr>
        <w:t xml:space="preserve"> </w:t>
      </w:r>
      <w:r w:rsidRPr="003E537A">
        <w:rPr>
          <w:rFonts w:eastAsia="Arial"/>
          <w:sz w:val="24"/>
          <w:szCs w:val="24"/>
        </w:rPr>
        <w:t>(datum potpisivanja: 12.3.1999.; stupanje na snagu: 1.6.2000.)</w:t>
      </w:r>
      <w:r w:rsidRPr="003E537A">
        <w:rPr>
          <w:sz w:val="24"/>
          <w:szCs w:val="24"/>
        </w:rPr>
        <w:t xml:space="preserve"> </w:t>
      </w:r>
      <w:r w:rsidR="003E537A" w:rsidRPr="003E537A">
        <w:rPr>
          <w:sz w:val="24"/>
          <w:szCs w:val="24"/>
        </w:rPr>
        <w:t xml:space="preserve">Ugovor je RH jednostrano otkazala zbog pristupanja EU-u. </w:t>
      </w:r>
      <w:r w:rsidRPr="003E537A">
        <w:rPr>
          <w:rFonts w:eastAsia="Arial"/>
          <w:sz w:val="24"/>
          <w:szCs w:val="24"/>
        </w:rPr>
        <w:t>Vlada RH je na sjednici održanoj 14.2.2013. donijela Oduku o davanju suglasnosti za stavljanje izvan snage Ugovora.</w:t>
      </w:r>
      <w:r w:rsidRPr="003E537A">
        <w:rPr>
          <w:sz w:val="24"/>
          <w:szCs w:val="24"/>
        </w:rPr>
        <w:t xml:space="preserve"> </w:t>
      </w:r>
      <w:r w:rsidRPr="003E537A">
        <w:rPr>
          <w:rFonts w:eastAsia="Arial"/>
          <w:sz w:val="24"/>
          <w:szCs w:val="24"/>
        </w:rPr>
        <w:t>Ugovor je prestao važiti 19. rujna 2013.</w:t>
      </w:r>
    </w:p>
    <w:p w:rsidR="00F5181F" w:rsidRPr="003E537A" w:rsidRDefault="00F5181F" w:rsidP="003E53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E537A">
        <w:rPr>
          <w:b/>
          <w:sz w:val="24"/>
          <w:szCs w:val="24"/>
        </w:rPr>
        <w:t>Ugovor između Republike Hrvatske i Švicarske Konfederacije o poticanju i uzajamnoj zaštiti ulaganja</w:t>
      </w:r>
      <w:r w:rsidRPr="003E537A">
        <w:rPr>
          <w:sz w:val="24"/>
          <w:szCs w:val="24"/>
        </w:rPr>
        <w:t xml:space="preserve"> </w:t>
      </w:r>
      <w:r w:rsidRPr="003E537A">
        <w:rPr>
          <w:rFonts w:eastAsia="Arial"/>
          <w:sz w:val="24"/>
          <w:szCs w:val="24"/>
        </w:rPr>
        <w:t>(datum potpisivanja: 30.10.1996.; stupanje na snagu: 17.6.1997.)</w:t>
      </w:r>
    </w:p>
    <w:p w:rsidR="00F5181F" w:rsidRPr="003E537A" w:rsidRDefault="00F5181F" w:rsidP="003E53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E537A">
        <w:rPr>
          <w:b/>
          <w:sz w:val="24"/>
          <w:szCs w:val="24"/>
        </w:rPr>
        <w:t xml:space="preserve">Ugovor između Vlade Republike Hrvatske i Švicarskog Saveznog Vijeća o međunarodnom cestovnom prometu </w:t>
      </w:r>
      <w:r w:rsidRPr="003E537A">
        <w:rPr>
          <w:rFonts w:eastAsia="Arial"/>
          <w:sz w:val="24"/>
          <w:szCs w:val="24"/>
        </w:rPr>
        <w:t>(datum potpisivanja: 30.6. 1995.; stupanje na snagu: 6.5.1996.)</w:t>
      </w:r>
    </w:p>
    <w:p w:rsidR="00F5181F" w:rsidRPr="003E537A" w:rsidRDefault="00F5181F" w:rsidP="003E53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E537A">
        <w:rPr>
          <w:b/>
          <w:sz w:val="24"/>
          <w:szCs w:val="24"/>
        </w:rPr>
        <w:t xml:space="preserve">Sporazum između Republike Hrvatske i Švicarske konfederacije o redovnom zračnom prometu </w:t>
      </w:r>
      <w:r w:rsidRPr="003E537A">
        <w:rPr>
          <w:rFonts w:eastAsia="Arial"/>
          <w:sz w:val="24"/>
          <w:szCs w:val="24"/>
        </w:rPr>
        <w:t>(datum potpisivanja: 27.7.1993; stupanje na snagu: 1.5.1997.)</w:t>
      </w:r>
    </w:p>
    <w:p w:rsidR="003E537A" w:rsidRPr="003E537A" w:rsidRDefault="003E537A" w:rsidP="003E537A">
      <w:pPr>
        <w:pStyle w:val="ListParagraph"/>
        <w:rPr>
          <w:sz w:val="24"/>
          <w:szCs w:val="24"/>
        </w:rPr>
      </w:pPr>
    </w:p>
    <w:p w:rsidR="00AB27E5" w:rsidRPr="003E537A" w:rsidRDefault="00AB27E5" w:rsidP="00AB2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3E537A">
        <w:rPr>
          <w:rFonts w:eastAsia="Arial"/>
          <w:b/>
          <w:sz w:val="24"/>
          <w:szCs w:val="24"/>
          <w:lang w:val="la-Latn"/>
        </w:rPr>
        <w:t>Bilateralna gospodarska udruženja</w:t>
      </w:r>
    </w:p>
    <w:p w:rsidR="00AB27E5" w:rsidRPr="003E537A" w:rsidRDefault="00F5181F" w:rsidP="003C1C3A">
      <w:pPr>
        <w:pStyle w:val="ListParagraph"/>
        <w:numPr>
          <w:ilvl w:val="0"/>
          <w:numId w:val="5"/>
        </w:numPr>
        <w:spacing w:before="240"/>
        <w:rPr>
          <w:sz w:val="24"/>
          <w:szCs w:val="24"/>
          <w:lang w:val="la-Latn"/>
        </w:rPr>
      </w:pPr>
      <w:r w:rsidRPr="003E537A">
        <w:rPr>
          <w:b/>
          <w:sz w:val="24"/>
          <w:szCs w:val="24"/>
          <w:lang w:val="la-Latn"/>
        </w:rPr>
        <w:t>Švicarsko-hrvatska gospodarska udruga (SCBA)</w:t>
      </w:r>
      <w:r w:rsidRPr="003E537A">
        <w:rPr>
          <w:sz w:val="24"/>
          <w:szCs w:val="24"/>
          <w:lang w:val="la-Latn"/>
        </w:rPr>
        <w:t>, osnovana 2005., ponovno je počela s radom 2012.</w:t>
      </w:r>
      <w:r w:rsidR="00F93A67">
        <w:rPr>
          <w:sz w:val="24"/>
          <w:szCs w:val="24"/>
        </w:rPr>
        <w:t xml:space="preserve"> </w:t>
      </w:r>
      <w:r w:rsidRPr="003E537A">
        <w:rPr>
          <w:sz w:val="24"/>
          <w:szCs w:val="24"/>
          <w:lang w:val="la-Latn"/>
        </w:rPr>
        <w:t>g</w:t>
      </w:r>
      <w:proofErr w:type="spellStart"/>
      <w:r w:rsidR="000F7BB7">
        <w:rPr>
          <w:sz w:val="24"/>
          <w:szCs w:val="24"/>
        </w:rPr>
        <w:t>odine</w:t>
      </w:r>
      <w:proofErr w:type="spellEnd"/>
      <w:r w:rsidRPr="003E537A">
        <w:rPr>
          <w:sz w:val="24"/>
          <w:szCs w:val="24"/>
          <w:lang w:val="la-Latn"/>
        </w:rPr>
        <w:t>. Udruga povezuje sve veće švicarske ulagače u RH.</w:t>
      </w:r>
    </w:p>
    <w:p w:rsidR="002071F3" w:rsidRPr="003E537A" w:rsidRDefault="002071F3" w:rsidP="002071F3">
      <w:pPr>
        <w:pStyle w:val="ListParagraph"/>
        <w:spacing w:before="240"/>
        <w:ind w:left="360"/>
        <w:rPr>
          <w:sz w:val="24"/>
          <w:szCs w:val="24"/>
          <w:lang w:val="la-Latn"/>
        </w:rPr>
      </w:pPr>
    </w:p>
    <w:p w:rsidR="00AB27E5" w:rsidRPr="003E537A" w:rsidRDefault="00AB27E5" w:rsidP="00AB2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3E537A">
        <w:rPr>
          <w:rFonts w:eastAsia="Arial"/>
          <w:b/>
          <w:sz w:val="24"/>
          <w:szCs w:val="24"/>
          <w:lang w:val="la-Latn"/>
        </w:rPr>
        <w:t>Javni natječaji i sajmovi</w:t>
      </w:r>
    </w:p>
    <w:p w:rsidR="00AB27E5" w:rsidRPr="003E537A" w:rsidRDefault="00AB27E5" w:rsidP="00AB27E5">
      <w:pPr>
        <w:suppressAutoHyphens w:val="0"/>
        <w:spacing w:after="0"/>
        <w:jc w:val="left"/>
        <w:rPr>
          <w:sz w:val="24"/>
          <w:szCs w:val="24"/>
          <w:lang w:val="la-Latn"/>
        </w:rPr>
      </w:pPr>
    </w:p>
    <w:p w:rsidR="00AB27E5" w:rsidRPr="003E537A" w:rsidRDefault="00AB27E5" w:rsidP="002071F3">
      <w:pPr>
        <w:suppressAutoHyphens w:val="0"/>
        <w:spacing w:after="0" w:line="360" w:lineRule="auto"/>
        <w:jc w:val="left"/>
        <w:rPr>
          <w:sz w:val="24"/>
          <w:szCs w:val="24"/>
          <w:lang w:val="la-Latn"/>
        </w:rPr>
      </w:pPr>
      <w:r w:rsidRPr="003E537A">
        <w:rPr>
          <w:sz w:val="24"/>
          <w:szCs w:val="24"/>
          <w:lang w:val="la-Latn"/>
        </w:rPr>
        <w:t xml:space="preserve">Javni natječaji u tijeku: </w:t>
      </w:r>
      <w:hyperlink r:id="rId11" w:history="1">
        <w:r w:rsidRPr="003E537A">
          <w:rPr>
            <w:rStyle w:val="Hyperlink"/>
            <w:color w:val="auto"/>
            <w:sz w:val="24"/>
            <w:szCs w:val="24"/>
            <w:lang w:val="la-Latn"/>
          </w:rPr>
          <w:t>http://gd.mvep.hr/hr/izvozne-prilike/</w:t>
        </w:r>
      </w:hyperlink>
      <w:r w:rsidRPr="003E537A">
        <w:rPr>
          <w:sz w:val="24"/>
          <w:szCs w:val="24"/>
          <w:lang w:val="la-Latn"/>
        </w:rPr>
        <w:t xml:space="preserve"> </w:t>
      </w:r>
      <w:r w:rsidRPr="003E537A">
        <w:rPr>
          <w:sz w:val="24"/>
          <w:szCs w:val="24"/>
          <w:lang w:val="la-Latn"/>
        </w:rPr>
        <w:br/>
        <w:t xml:space="preserve">Najave sajmova: </w:t>
      </w:r>
      <w:hyperlink r:id="rId12" w:history="1">
        <w:r w:rsidRPr="003E537A">
          <w:rPr>
            <w:rStyle w:val="Hyperlink"/>
            <w:color w:val="auto"/>
            <w:sz w:val="24"/>
            <w:szCs w:val="24"/>
            <w:lang w:val="la-Latn"/>
          </w:rPr>
          <w:t>http://gd.mvep.hr/hr/najave</w:t>
        </w:r>
      </w:hyperlink>
      <w:r w:rsidRPr="003E537A">
        <w:rPr>
          <w:sz w:val="24"/>
          <w:szCs w:val="24"/>
          <w:lang w:val="la-Latn"/>
        </w:rPr>
        <w:t xml:space="preserve"> </w:t>
      </w:r>
    </w:p>
    <w:p w:rsidR="00AB27E5" w:rsidRPr="003E537A" w:rsidRDefault="00AB27E5" w:rsidP="00AB27E5">
      <w:pPr>
        <w:rPr>
          <w:rFonts w:eastAsia="Arial"/>
          <w:i/>
          <w:sz w:val="24"/>
          <w:szCs w:val="24"/>
          <w:u w:val="single"/>
          <w:lang w:val="la-Latn"/>
        </w:rPr>
      </w:pPr>
    </w:p>
    <w:p w:rsidR="00AB27E5" w:rsidRPr="003E537A" w:rsidRDefault="00AB27E5" w:rsidP="00AB2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3E537A">
        <w:rPr>
          <w:rFonts w:eastAsia="Arial"/>
          <w:b/>
          <w:sz w:val="24"/>
          <w:szCs w:val="24"/>
          <w:lang w:val="la-Latn"/>
        </w:rPr>
        <w:t>Posebne napomene</w:t>
      </w:r>
    </w:p>
    <w:p w:rsidR="00AB27E5" w:rsidRPr="003E537A" w:rsidRDefault="00AB27E5" w:rsidP="00AB27E5">
      <w:pPr>
        <w:jc w:val="left"/>
        <w:rPr>
          <w:rFonts w:eastAsia="Arial"/>
          <w:sz w:val="24"/>
          <w:szCs w:val="24"/>
          <w:lang w:val="la-Latn"/>
        </w:rPr>
      </w:pPr>
    </w:p>
    <w:p w:rsidR="00AB27E5" w:rsidRPr="003E537A" w:rsidRDefault="00AB27E5" w:rsidP="00AB27E5">
      <w:pPr>
        <w:jc w:val="left"/>
        <w:rPr>
          <w:sz w:val="24"/>
          <w:szCs w:val="24"/>
          <w:lang w:val="la-Latn"/>
        </w:rPr>
      </w:pPr>
      <w:r w:rsidRPr="003E537A"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3" w:history="1">
        <w:r w:rsidRPr="003E537A">
          <w:rPr>
            <w:rStyle w:val="Hyperlink"/>
            <w:rFonts w:eastAsia="Arial"/>
            <w:color w:val="auto"/>
            <w:sz w:val="24"/>
            <w:szCs w:val="24"/>
            <w:lang w:val="la-Latn"/>
          </w:rPr>
          <w:t>http://gd.mvep.hr</w:t>
        </w:r>
      </w:hyperlink>
    </w:p>
    <w:p w:rsidR="00AB27E5" w:rsidRPr="003E537A" w:rsidRDefault="008D114C">
      <w:pPr>
        <w:rPr>
          <w:sz w:val="24"/>
          <w:szCs w:val="24"/>
          <w:lang w:val="la-Latn"/>
        </w:rPr>
      </w:pPr>
      <w:r w:rsidRPr="003E537A">
        <w:rPr>
          <w:rFonts w:eastAsia="Arial"/>
          <w:sz w:val="24"/>
          <w:szCs w:val="24"/>
          <w:lang w:val="la-Latn"/>
        </w:rPr>
        <w:t>Zahtjev za podršku</w:t>
      </w:r>
      <w:r w:rsidR="00AB27E5" w:rsidRPr="003E537A">
        <w:rPr>
          <w:rFonts w:eastAsia="Arial"/>
          <w:sz w:val="24"/>
          <w:szCs w:val="24"/>
          <w:lang w:val="la-Latn"/>
        </w:rPr>
        <w:t xml:space="preserve"> izvozniku: </w:t>
      </w:r>
      <w:hyperlink r:id="rId14" w:history="1">
        <w:r w:rsidR="00AB27E5" w:rsidRPr="003E537A">
          <w:rPr>
            <w:rStyle w:val="Hyperlink"/>
            <w:rFonts w:eastAsia="Arial"/>
            <w:color w:val="auto"/>
            <w:sz w:val="24"/>
            <w:szCs w:val="24"/>
            <w:lang w:val="la-Latn"/>
          </w:rPr>
          <w:t>http://gd.mvep.hr/hr/zahtjev-za-podrskom-izvozniku/</w:t>
        </w:r>
      </w:hyperlink>
      <w:r w:rsidR="00AB27E5" w:rsidRPr="003E537A">
        <w:rPr>
          <w:rFonts w:eastAsia="Arial"/>
          <w:sz w:val="24"/>
          <w:szCs w:val="24"/>
          <w:lang w:val="la-Latn"/>
        </w:rPr>
        <w:t xml:space="preserve"> </w:t>
      </w:r>
    </w:p>
    <w:sectPr w:rsidR="00AB27E5" w:rsidRPr="003E537A" w:rsidSect="00AB0818">
      <w:footerReference w:type="default" r:id="rId15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FC2" w:rsidRDefault="00545FC2" w:rsidP="00456985">
      <w:pPr>
        <w:spacing w:after="0"/>
      </w:pPr>
      <w:r>
        <w:separator/>
      </w:r>
    </w:p>
  </w:endnote>
  <w:endnote w:type="continuationSeparator" w:id="0">
    <w:p w:rsidR="00545FC2" w:rsidRDefault="00545FC2" w:rsidP="004569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985" w:rsidRDefault="00456985" w:rsidP="00456985"/>
  <w:p w:rsidR="00456985" w:rsidRDefault="00456985" w:rsidP="00456985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C56D7F">
      <w:rPr>
        <w:noProof/>
      </w:rPr>
      <w:t>26.3.2026.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2A0BF0">
      <w:rPr>
        <w:noProof/>
      </w:rPr>
      <w:t>4</w:t>
    </w:r>
    <w:r>
      <w:fldChar w:fldCharType="end"/>
    </w:r>
  </w:p>
  <w:p w:rsidR="00456985" w:rsidRDefault="00456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FC2" w:rsidRDefault="00545FC2" w:rsidP="00456985">
      <w:pPr>
        <w:spacing w:after="0"/>
      </w:pPr>
      <w:r>
        <w:separator/>
      </w:r>
    </w:p>
  </w:footnote>
  <w:footnote w:type="continuationSeparator" w:id="0">
    <w:p w:rsidR="00545FC2" w:rsidRDefault="00545FC2" w:rsidP="004569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10F2FFB"/>
    <w:multiLevelType w:val="hybridMultilevel"/>
    <w:tmpl w:val="1AA8E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93658"/>
    <w:multiLevelType w:val="hybridMultilevel"/>
    <w:tmpl w:val="F2D6B26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EF3A30"/>
    <w:multiLevelType w:val="hybridMultilevel"/>
    <w:tmpl w:val="E08E3E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334D"/>
    <w:rsid w:val="00030492"/>
    <w:rsid w:val="0003595B"/>
    <w:rsid w:val="00047029"/>
    <w:rsid w:val="00071A1E"/>
    <w:rsid w:val="000739CA"/>
    <w:rsid w:val="0007488C"/>
    <w:rsid w:val="000863BC"/>
    <w:rsid w:val="00095CB6"/>
    <w:rsid w:val="000B24E4"/>
    <w:rsid w:val="000E18FC"/>
    <w:rsid w:val="000F26A5"/>
    <w:rsid w:val="000F520C"/>
    <w:rsid w:val="000F7BB7"/>
    <w:rsid w:val="0011159C"/>
    <w:rsid w:val="00112D7A"/>
    <w:rsid w:val="001272E5"/>
    <w:rsid w:val="001404EE"/>
    <w:rsid w:val="00174082"/>
    <w:rsid w:val="001926DB"/>
    <w:rsid w:val="001A65CD"/>
    <w:rsid w:val="002071F3"/>
    <w:rsid w:val="002215A2"/>
    <w:rsid w:val="002243BF"/>
    <w:rsid w:val="002455B9"/>
    <w:rsid w:val="00286B4D"/>
    <w:rsid w:val="002870C4"/>
    <w:rsid w:val="00287655"/>
    <w:rsid w:val="002A0BF0"/>
    <w:rsid w:val="002A306C"/>
    <w:rsid w:val="002B7FEA"/>
    <w:rsid w:val="002E380F"/>
    <w:rsid w:val="002F01F4"/>
    <w:rsid w:val="0030163D"/>
    <w:rsid w:val="0030363B"/>
    <w:rsid w:val="00313C79"/>
    <w:rsid w:val="00337E6F"/>
    <w:rsid w:val="00342708"/>
    <w:rsid w:val="0034614E"/>
    <w:rsid w:val="00353705"/>
    <w:rsid w:val="00382928"/>
    <w:rsid w:val="003866D7"/>
    <w:rsid w:val="003C1C3A"/>
    <w:rsid w:val="003E537A"/>
    <w:rsid w:val="00422954"/>
    <w:rsid w:val="00436520"/>
    <w:rsid w:val="00456985"/>
    <w:rsid w:val="00460E35"/>
    <w:rsid w:val="00463A64"/>
    <w:rsid w:val="00481EEC"/>
    <w:rsid w:val="00497111"/>
    <w:rsid w:val="004A072A"/>
    <w:rsid w:val="004A2503"/>
    <w:rsid w:val="004A6E1E"/>
    <w:rsid w:val="004D3D6E"/>
    <w:rsid w:val="004D4F16"/>
    <w:rsid w:val="004D75BC"/>
    <w:rsid w:val="004F443E"/>
    <w:rsid w:val="00500FCD"/>
    <w:rsid w:val="00504A67"/>
    <w:rsid w:val="00520795"/>
    <w:rsid w:val="00545FC2"/>
    <w:rsid w:val="0055270D"/>
    <w:rsid w:val="00555283"/>
    <w:rsid w:val="00557855"/>
    <w:rsid w:val="00573BC6"/>
    <w:rsid w:val="00576B7C"/>
    <w:rsid w:val="00597C96"/>
    <w:rsid w:val="00603772"/>
    <w:rsid w:val="0062438A"/>
    <w:rsid w:val="006446A2"/>
    <w:rsid w:val="00652388"/>
    <w:rsid w:val="00656E8C"/>
    <w:rsid w:val="00687BAC"/>
    <w:rsid w:val="006D1715"/>
    <w:rsid w:val="006E2309"/>
    <w:rsid w:val="00720790"/>
    <w:rsid w:val="0072264C"/>
    <w:rsid w:val="0073482D"/>
    <w:rsid w:val="00737B1E"/>
    <w:rsid w:val="00752533"/>
    <w:rsid w:val="0075706E"/>
    <w:rsid w:val="00774EA2"/>
    <w:rsid w:val="0078206D"/>
    <w:rsid w:val="00786790"/>
    <w:rsid w:val="00793C91"/>
    <w:rsid w:val="00797BAA"/>
    <w:rsid w:val="007A1D12"/>
    <w:rsid w:val="00800221"/>
    <w:rsid w:val="008106B2"/>
    <w:rsid w:val="00816659"/>
    <w:rsid w:val="00843D27"/>
    <w:rsid w:val="008561E2"/>
    <w:rsid w:val="00874AE8"/>
    <w:rsid w:val="00886028"/>
    <w:rsid w:val="0089372E"/>
    <w:rsid w:val="008C3671"/>
    <w:rsid w:val="008C4960"/>
    <w:rsid w:val="008D114C"/>
    <w:rsid w:val="008D4C4E"/>
    <w:rsid w:val="008E50B0"/>
    <w:rsid w:val="008E55CF"/>
    <w:rsid w:val="008E6FD0"/>
    <w:rsid w:val="008E7009"/>
    <w:rsid w:val="008F1D9F"/>
    <w:rsid w:val="009123BC"/>
    <w:rsid w:val="00915C8B"/>
    <w:rsid w:val="009540C1"/>
    <w:rsid w:val="00960525"/>
    <w:rsid w:val="00974708"/>
    <w:rsid w:val="00976C4F"/>
    <w:rsid w:val="009779A1"/>
    <w:rsid w:val="009A4E90"/>
    <w:rsid w:val="009A6689"/>
    <w:rsid w:val="00A009A2"/>
    <w:rsid w:val="00A02EB4"/>
    <w:rsid w:val="00A05141"/>
    <w:rsid w:val="00A102BA"/>
    <w:rsid w:val="00A3030B"/>
    <w:rsid w:val="00A472C4"/>
    <w:rsid w:val="00A47511"/>
    <w:rsid w:val="00A4783B"/>
    <w:rsid w:val="00A50FC4"/>
    <w:rsid w:val="00A552C7"/>
    <w:rsid w:val="00A639D8"/>
    <w:rsid w:val="00A67C7B"/>
    <w:rsid w:val="00A728F4"/>
    <w:rsid w:val="00A93908"/>
    <w:rsid w:val="00AB0818"/>
    <w:rsid w:val="00AB27E5"/>
    <w:rsid w:val="00AD4149"/>
    <w:rsid w:val="00AE5115"/>
    <w:rsid w:val="00AE605F"/>
    <w:rsid w:val="00AF766E"/>
    <w:rsid w:val="00B05046"/>
    <w:rsid w:val="00B274C7"/>
    <w:rsid w:val="00B44485"/>
    <w:rsid w:val="00B473DF"/>
    <w:rsid w:val="00B63964"/>
    <w:rsid w:val="00B80800"/>
    <w:rsid w:val="00BB0E2C"/>
    <w:rsid w:val="00BC42C2"/>
    <w:rsid w:val="00BE2800"/>
    <w:rsid w:val="00C2068D"/>
    <w:rsid w:val="00C47DF9"/>
    <w:rsid w:val="00C51BCC"/>
    <w:rsid w:val="00C56D7F"/>
    <w:rsid w:val="00C72F5B"/>
    <w:rsid w:val="00C76D1F"/>
    <w:rsid w:val="00C92EE9"/>
    <w:rsid w:val="00CA3DFA"/>
    <w:rsid w:val="00CA4C1E"/>
    <w:rsid w:val="00CB389A"/>
    <w:rsid w:val="00CB68D7"/>
    <w:rsid w:val="00CC4B0F"/>
    <w:rsid w:val="00CD1D4A"/>
    <w:rsid w:val="00CE2471"/>
    <w:rsid w:val="00D14143"/>
    <w:rsid w:val="00D20B1A"/>
    <w:rsid w:val="00D445FD"/>
    <w:rsid w:val="00D448A0"/>
    <w:rsid w:val="00D511C8"/>
    <w:rsid w:val="00D60FAA"/>
    <w:rsid w:val="00D62719"/>
    <w:rsid w:val="00D74256"/>
    <w:rsid w:val="00D84011"/>
    <w:rsid w:val="00D92BF1"/>
    <w:rsid w:val="00D93636"/>
    <w:rsid w:val="00DB276A"/>
    <w:rsid w:val="00DB7956"/>
    <w:rsid w:val="00DD1054"/>
    <w:rsid w:val="00DD18C7"/>
    <w:rsid w:val="00DF0406"/>
    <w:rsid w:val="00DF380C"/>
    <w:rsid w:val="00E06E0C"/>
    <w:rsid w:val="00E10F83"/>
    <w:rsid w:val="00E14C08"/>
    <w:rsid w:val="00E26C22"/>
    <w:rsid w:val="00E3249E"/>
    <w:rsid w:val="00E52597"/>
    <w:rsid w:val="00E63B4E"/>
    <w:rsid w:val="00E937F1"/>
    <w:rsid w:val="00EA75F0"/>
    <w:rsid w:val="00F12FF9"/>
    <w:rsid w:val="00F5181F"/>
    <w:rsid w:val="00F614FF"/>
    <w:rsid w:val="00F83BD8"/>
    <w:rsid w:val="00F92EAD"/>
    <w:rsid w:val="00F93A67"/>
    <w:rsid w:val="00FA0691"/>
    <w:rsid w:val="00FE1537"/>
    <w:rsid w:val="00FE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3BB5"/>
  <w15:docId w15:val="{27126E77-D806-413C-BCE4-68EB6001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800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698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6985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5698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6985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456985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semiHidden/>
    <w:unhideWhenUsed/>
    <w:rsid w:val="00AB27E5"/>
    <w:rPr>
      <w:color w:val="0000FF"/>
      <w:u w:val="single"/>
    </w:rPr>
  </w:style>
  <w:style w:type="paragraph" w:customStyle="1" w:styleId="IPodnaslov">
    <w:name w:val="IPodnaslov"/>
    <w:next w:val="INormal"/>
    <w:rsid w:val="008F1D9F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  <w:ind w:left="0" w:firstLine="0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customStyle="1" w:styleId="IBul1">
    <w:name w:val="IBul1"/>
    <w:rsid w:val="004A072A"/>
    <w:pPr>
      <w:numPr>
        <w:numId w:val="3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C1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79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79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wikipedia.org/wiki/Francuski_jezik" TargetMode="External"/><Relationship Id="rId13" Type="http://schemas.openxmlformats.org/officeDocument/2006/relationships/hyperlink" Target="http://gd.mvep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r.wikipedia.org/wiki/Njema%C4%8Dki_jezik" TargetMode="External"/><Relationship Id="rId12" Type="http://schemas.openxmlformats.org/officeDocument/2006/relationships/hyperlink" Target="http://gd.mvep.hr/hr/najav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d.mvep.hr/hr/izvozne-prilik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hr.wikipedia.org/wiki/Retoromanski_jez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r.wikipedia.org/wiki/Talijanski_jezik" TargetMode="External"/><Relationship Id="rId14" Type="http://schemas.openxmlformats.org/officeDocument/2006/relationships/hyperlink" Target="http://gd.mvep.hr/hr/zahtjev-za-podrskom-izvozni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Mihelić</dc:creator>
  <cp:lastModifiedBy>Ana Jerković</cp:lastModifiedBy>
  <cp:revision>22</cp:revision>
  <dcterms:created xsi:type="dcterms:W3CDTF">2024-07-31T15:20:00Z</dcterms:created>
  <dcterms:modified xsi:type="dcterms:W3CDTF">2026-03-26T14:55:00Z</dcterms:modified>
</cp:coreProperties>
</file>